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20053C" w:rsidRDefault="0046318A">
      <w:pPr>
        <w:pStyle w:val="1"/>
        <w:ind w:left="0" w:firstLine="0"/>
        <w:jc w:val="center"/>
        <w:rPr>
          <w:rFonts w:ascii="游ゴシック Light" w:eastAsia="游ゴシック Light" w:cs="游ゴシック Light"/>
          <w:color w:val="000000"/>
          <w:sz w:val="24"/>
          <w:szCs w:val="24"/>
        </w:rPr>
      </w:pPr>
      <w:r w:rsidRPr="0020053C">
        <w:rPr>
          <w:rFonts w:ascii="游ゴシック Light" w:eastAsia="游ゴシック Light" w:cs="游ゴシック Light" w:hint="eastAsia"/>
          <w:color w:val="000000"/>
          <w:sz w:val="24"/>
          <w:szCs w:val="24"/>
        </w:rPr>
        <w:t>外国人労働者</w:t>
      </w:r>
    </w:p>
    <w:p w:rsidR="00000000" w:rsidRPr="0020053C" w:rsidRDefault="0046318A">
      <w:pPr>
        <w:pStyle w:val="2"/>
        <w:ind w:left="0" w:firstLine="0"/>
        <w:jc w:val="center"/>
        <w:rPr>
          <w:rFonts w:ascii="游ゴシック" w:eastAsia="游ゴシック" w:cs="游ゴシック"/>
          <w:color w:val="000000"/>
          <w:sz w:val="24"/>
          <w:szCs w:val="24"/>
        </w:rPr>
      </w:pPr>
      <w:r w:rsidRPr="0020053C">
        <w:rPr>
          <w:rFonts w:ascii="游ゴシック" w:eastAsia="游ゴシック" w:cs="游ゴシック" w:hint="eastAsia"/>
          <w:color w:val="000000"/>
          <w:sz w:val="24"/>
          <w:szCs w:val="24"/>
        </w:rPr>
        <w:t xml:space="preserve">　</w:t>
      </w:r>
      <w:r w:rsidRPr="0020053C">
        <w:rPr>
          <w:rFonts w:ascii="游ゴシック" w:eastAsia="游ゴシック" w:cs="游ゴシック"/>
          <w:color w:val="000000"/>
          <w:sz w:val="24"/>
          <w:szCs w:val="24"/>
          <w:lang w:val="en-US"/>
        </w:rPr>
        <w:t>2020-09-2</w:t>
      </w:r>
      <w:r>
        <w:rPr>
          <w:rFonts w:ascii="游ゴシック" w:eastAsia="游ゴシック" w:cs="游ゴシック" w:hint="eastAsia"/>
          <w:color w:val="000000"/>
          <w:sz w:val="24"/>
          <w:szCs w:val="24"/>
          <w:lang w:val="en-US"/>
        </w:rPr>
        <w:t>3</w:t>
      </w:r>
      <w:bookmarkStart w:id="0" w:name="_GoBack"/>
      <w:bookmarkEnd w:id="0"/>
      <w:r w:rsidR="00872057">
        <w:rPr>
          <w:rFonts w:ascii="游ゴシック" w:eastAsia="游ゴシック" w:cs="游ゴシック" w:hint="eastAsia"/>
          <w:color w:val="000000"/>
          <w:sz w:val="24"/>
          <w:szCs w:val="24"/>
          <w:lang w:val="en-US"/>
        </w:rPr>
        <w:t xml:space="preserve">　CS7070 たくぞう</w:t>
      </w:r>
    </w:p>
    <w:p w:rsidR="00000000" w:rsidRPr="0020053C" w:rsidRDefault="0046318A">
      <w:pPr>
        <w:pStyle w:val="1"/>
        <w:ind w:left="0" w:firstLine="0"/>
        <w:rPr>
          <w:rFonts w:ascii="游ゴシック Light" w:eastAsia="游ゴシック Light" w:cs="游ゴシック Light"/>
          <w:color w:val="000000"/>
          <w:sz w:val="24"/>
          <w:szCs w:val="24"/>
        </w:rPr>
      </w:pPr>
      <w:r w:rsidRPr="0020053C">
        <w:rPr>
          <w:rFonts w:ascii="游ゴシック Light" w:eastAsia="游ゴシック Light" w:cs="游ゴシック Light" w:hint="eastAsia"/>
          <w:color w:val="000000"/>
          <w:sz w:val="24"/>
          <w:szCs w:val="24"/>
        </w:rPr>
        <w:t>概要</w:t>
      </w:r>
    </w:p>
    <w:p w:rsidR="00000000" w:rsidRPr="0020053C" w:rsidRDefault="0046318A">
      <w:pPr>
        <w:pStyle w:val="1"/>
        <w:ind w:left="0" w:firstLine="0"/>
        <w:rPr>
          <w:rFonts w:ascii="游ゴシック Light" w:eastAsia="游ゴシック Light" w:cs="游ゴシック Light"/>
          <w:color w:val="000000"/>
          <w:sz w:val="24"/>
          <w:szCs w:val="24"/>
        </w:rPr>
      </w:pPr>
      <w:r w:rsidRPr="0020053C">
        <w:rPr>
          <w:rFonts w:ascii="游ゴシック Light" w:eastAsia="游ゴシック Light" w:cs="游ゴシック Light" w:hint="eastAsia"/>
          <w:color w:val="000000"/>
          <w:sz w:val="24"/>
          <w:szCs w:val="24"/>
        </w:rPr>
        <w:t>目次</w:t>
      </w:r>
    </w:p>
    <w:p w:rsidR="00000000" w:rsidRPr="0020053C" w:rsidRDefault="0046318A">
      <w:pPr>
        <w:pStyle w:val="1"/>
        <w:ind w:left="0" w:firstLine="0"/>
        <w:rPr>
          <w:rFonts w:ascii="游ゴシック Light" w:eastAsia="游ゴシック Light" w:cs="游ゴシック Light"/>
          <w:color w:val="000000"/>
          <w:sz w:val="24"/>
          <w:szCs w:val="24"/>
        </w:rPr>
      </w:pPr>
      <w:r w:rsidRPr="0020053C">
        <w:rPr>
          <w:rFonts w:ascii="游ゴシック Light" w:eastAsia="游ゴシック Light" w:cs="游ゴシック Light" w:hint="eastAsia"/>
          <w:color w:val="000000"/>
          <w:sz w:val="24"/>
          <w:szCs w:val="24"/>
        </w:rPr>
        <w:t>１．労働市場の変化</w:t>
      </w:r>
    </w:p>
    <w:p w:rsidR="00000000" w:rsidRPr="0020053C" w:rsidRDefault="0046318A">
      <w:pPr>
        <w:pStyle w:val="1"/>
        <w:ind w:left="0" w:firstLine="0"/>
        <w:rPr>
          <w:rFonts w:ascii="游ゴシック Light" w:eastAsia="游ゴシック Light" w:cs="游ゴシック Light"/>
          <w:color w:val="000000"/>
          <w:sz w:val="24"/>
          <w:szCs w:val="24"/>
        </w:rPr>
      </w:pPr>
      <w:r w:rsidRPr="0020053C">
        <w:rPr>
          <w:rFonts w:ascii="游ゴシック Light" w:eastAsia="游ゴシック Light" w:cs="游ゴシック Light" w:hint="eastAsia"/>
          <w:color w:val="000000"/>
          <w:sz w:val="24"/>
          <w:szCs w:val="24"/>
        </w:rPr>
        <w:t>２．外国人労働者の割合</w:t>
      </w:r>
    </w:p>
    <w:p w:rsidR="00000000" w:rsidRPr="0020053C" w:rsidRDefault="0046318A">
      <w:pPr>
        <w:pStyle w:val="1"/>
        <w:ind w:left="0" w:firstLine="0"/>
        <w:rPr>
          <w:rFonts w:ascii="游ゴシック Light" w:eastAsia="游ゴシック Light" w:cs="游ゴシック Light"/>
          <w:color w:val="000000"/>
          <w:sz w:val="24"/>
          <w:szCs w:val="24"/>
        </w:rPr>
      </w:pPr>
      <w:r w:rsidRPr="0020053C">
        <w:rPr>
          <w:rFonts w:ascii="游ゴシック Light" w:eastAsia="游ゴシック Light" w:cs="游ゴシック Light" w:hint="eastAsia"/>
          <w:color w:val="000000"/>
          <w:sz w:val="24"/>
          <w:szCs w:val="24"/>
        </w:rPr>
        <w:t>３．移民・難民の定義</w:t>
      </w:r>
      <w:r w:rsidRPr="0020053C">
        <w:rPr>
          <w:rFonts w:ascii="游ゴシック Light" w:eastAsia="游ゴシック Light" w:cs="游ゴシック Light" w:hint="eastAsia"/>
          <w:color w:val="000000"/>
          <w:sz w:val="24"/>
          <w:szCs w:val="24"/>
          <w:lang w:val="en-US"/>
        </w:rPr>
        <w:t>【</w:t>
      </w:r>
      <w:r w:rsidRPr="0020053C">
        <w:rPr>
          <w:rFonts w:ascii="游ゴシック Light" w:eastAsia="游ゴシック Light" w:cs="游ゴシック Light"/>
          <w:color w:val="000000"/>
          <w:sz w:val="24"/>
          <w:szCs w:val="24"/>
          <w:lang w:val="en-US"/>
        </w:rPr>
        <w:t>5</w:t>
      </w:r>
      <w:r w:rsidRPr="0020053C">
        <w:rPr>
          <w:rFonts w:ascii="游ゴシック Light" w:eastAsia="游ゴシック Light" w:cs="游ゴシック Light" w:hint="eastAsia"/>
          <w:color w:val="000000"/>
          <w:sz w:val="24"/>
          <w:szCs w:val="24"/>
          <w:lang w:val="en-US"/>
        </w:rPr>
        <w:t>】</w:t>
      </w:r>
    </w:p>
    <w:p w:rsidR="00000000" w:rsidRPr="0020053C" w:rsidRDefault="0046318A">
      <w:pPr>
        <w:pStyle w:val="1"/>
        <w:ind w:left="0" w:firstLine="0"/>
        <w:rPr>
          <w:rFonts w:ascii="游ゴシック Light" w:eastAsia="游ゴシック Light" w:cs="游ゴシック Light"/>
          <w:color w:val="000000"/>
          <w:sz w:val="24"/>
          <w:szCs w:val="24"/>
        </w:rPr>
      </w:pPr>
      <w:r w:rsidRPr="0020053C">
        <w:rPr>
          <w:rFonts w:ascii="游ゴシック Light" w:eastAsia="游ゴシック Light" w:cs="游ゴシック Light" w:hint="eastAsia"/>
          <w:color w:val="000000"/>
          <w:sz w:val="24"/>
          <w:szCs w:val="24"/>
        </w:rPr>
        <w:t>４．日本の移民・難民の受け入れ状況</w:t>
      </w:r>
    </w:p>
    <w:p w:rsidR="00000000" w:rsidRPr="0020053C" w:rsidRDefault="0046318A">
      <w:pPr>
        <w:pStyle w:val="1"/>
        <w:ind w:left="0" w:firstLine="0"/>
        <w:rPr>
          <w:rFonts w:ascii="游ゴシック Light" w:eastAsia="游ゴシック Light" w:cs="游ゴシック Light"/>
          <w:color w:val="000000"/>
          <w:sz w:val="24"/>
          <w:szCs w:val="24"/>
        </w:rPr>
      </w:pPr>
      <w:r w:rsidRPr="0020053C">
        <w:rPr>
          <w:rFonts w:ascii="游ゴシック Light" w:eastAsia="游ゴシック Light" w:cs="游ゴシック Light" w:hint="eastAsia"/>
          <w:color w:val="000000"/>
          <w:sz w:val="24"/>
          <w:szCs w:val="24"/>
        </w:rPr>
        <w:t>５．日本に住む外国人移住者</w:t>
      </w:r>
    </w:p>
    <w:p w:rsidR="00000000" w:rsidRPr="0020053C" w:rsidRDefault="0046318A">
      <w:pPr>
        <w:pStyle w:val="1"/>
        <w:ind w:left="0" w:firstLine="0"/>
        <w:rPr>
          <w:rFonts w:ascii="游ゴシック Light" w:eastAsia="游ゴシック Light" w:cs="游ゴシック Light"/>
          <w:color w:val="000000"/>
          <w:sz w:val="24"/>
          <w:szCs w:val="24"/>
        </w:rPr>
      </w:pPr>
      <w:r w:rsidRPr="0020053C">
        <w:rPr>
          <w:rFonts w:ascii="游ゴシック Light" w:eastAsia="游ゴシック Light" w:cs="游ゴシック Light" w:hint="eastAsia"/>
          <w:color w:val="000000"/>
          <w:sz w:val="24"/>
          <w:szCs w:val="24"/>
        </w:rPr>
        <w:t>６．海外の移民の現状</w:t>
      </w:r>
      <w:r w:rsidRPr="0020053C">
        <w:rPr>
          <w:rFonts w:ascii="游ゴシック Light" w:eastAsia="游ゴシック Light" w:cs="游ゴシック Light" w:hint="eastAsia"/>
          <w:color w:val="000000"/>
          <w:sz w:val="24"/>
          <w:szCs w:val="24"/>
          <w:lang w:val="en-US"/>
        </w:rPr>
        <w:t>【</w:t>
      </w:r>
      <w:r w:rsidRPr="0020053C">
        <w:rPr>
          <w:rFonts w:ascii="游ゴシック Light" w:eastAsia="游ゴシック Light" w:cs="游ゴシック Light"/>
          <w:color w:val="000000"/>
          <w:sz w:val="24"/>
          <w:szCs w:val="24"/>
          <w:lang w:val="en-US"/>
        </w:rPr>
        <w:t>3,4</w:t>
      </w:r>
      <w:r w:rsidRPr="0020053C">
        <w:rPr>
          <w:rFonts w:ascii="游ゴシック Light" w:eastAsia="游ゴシック Light" w:cs="游ゴシック Light" w:hint="eastAsia"/>
          <w:color w:val="000000"/>
          <w:sz w:val="24"/>
          <w:szCs w:val="24"/>
          <w:lang w:val="en-US"/>
        </w:rPr>
        <w:t>】</w:t>
      </w:r>
    </w:p>
    <w:p w:rsidR="00000000" w:rsidRPr="0020053C" w:rsidRDefault="0046318A">
      <w:pPr>
        <w:pStyle w:val="1"/>
        <w:ind w:left="0" w:firstLine="0"/>
        <w:rPr>
          <w:rFonts w:ascii="游ゴシック Light" w:eastAsia="游ゴシック Light" w:cs="游ゴシック Light"/>
          <w:color w:val="000000"/>
          <w:sz w:val="24"/>
          <w:szCs w:val="24"/>
        </w:rPr>
      </w:pPr>
      <w:r w:rsidRPr="0020053C">
        <w:rPr>
          <w:rFonts w:ascii="游ゴシック Light" w:eastAsia="游ゴシック Light" w:cs="游ゴシック Light" w:hint="eastAsia"/>
          <w:color w:val="000000"/>
          <w:sz w:val="24"/>
          <w:szCs w:val="24"/>
        </w:rPr>
        <w:t>進捗状況</w:t>
      </w:r>
    </w:p>
    <w:p w:rsidR="0046318A" w:rsidRPr="0046318A" w:rsidRDefault="0046318A" w:rsidP="0046318A">
      <w:pPr>
        <w:pStyle w:val="1"/>
        <w:ind w:left="0" w:firstLine="0"/>
        <w:rPr>
          <w:rFonts w:ascii="游ゴシック Light" w:eastAsia="游ゴシック Light" w:cs="游ゴシック Light"/>
          <w:color w:val="000000"/>
          <w:sz w:val="24"/>
          <w:szCs w:val="24"/>
          <w:lang w:val="en-US"/>
        </w:rPr>
      </w:pPr>
      <w:r w:rsidRPr="0020053C">
        <w:rPr>
          <w:rFonts w:ascii="游ゴシック Light" w:eastAsia="游ゴシック Light" w:cs="游ゴシック Light" w:hint="eastAsia"/>
          <w:color w:val="000000"/>
          <w:sz w:val="24"/>
          <w:szCs w:val="24"/>
        </w:rPr>
        <w:t>７．参考文献</w:t>
      </w:r>
      <w:r w:rsidR="0020053C">
        <w:rPr>
          <w:rFonts w:ascii="游ゴシック Light" w:eastAsia="游ゴシック Light" w:cs="游ゴシック Light"/>
          <w:color w:val="000000"/>
          <w:sz w:val="24"/>
          <w:szCs w:val="24"/>
        </w:rPr>
        <w:br/>
      </w:r>
      <w:r w:rsidR="0020053C">
        <w:rPr>
          <w:rFonts w:ascii="游ゴシック Light" w:eastAsia="游ゴシック Light" w:cs="游ゴシック Light"/>
          <w:color w:val="000000"/>
          <w:sz w:val="24"/>
          <w:szCs w:val="24"/>
        </w:rPr>
        <w:br/>
      </w:r>
      <w:r w:rsidR="00872057">
        <w:rPr>
          <w:rFonts w:ascii="游ゴシック Light" w:eastAsia="游ゴシック Light" w:cs="游ゴシック Light"/>
          <w:color w:val="000000"/>
          <w:sz w:val="24"/>
          <w:szCs w:val="24"/>
        </w:rPr>
        <w:br/>
      </w:r>
      <w:r w:rsidR="00872057">
        <w:rPr>
          <w:rFonts w:ascii="游ゴシック Light" w:eastAsia="游ゴシック Light" w:cs="游ゴシック Light" w:hint="eastAsia"/>
          <w:color w:val="000000"/>
          <w:sz w:val="24"/>
          <w:szCs w:val="24"/>
        </w:rPr>
        <w:t xml:space="preserve">　このレポートの概要として日本は少子高齢化社会がますます進むと予測されている。そのため労働力不足を補うために日本政府は外国人労働者に頼らざるを得ない状況となっている。そこで諸外国では移民などによる外国人労働者を多く受け入れている実績があるため、海外の事例を研究し日本ではどのように労働力不足を補えばよいかを考察していく。</w:t>
      </w:r>
      <w:r w:rsidR="00872057">
        <w:rPr>
          <w:rFonts w:ascii="游ゴシック Light" w:eastAsia="游ゴシック Light" w:cs="游ゴシック Light"/>
          <w:color w:val="000000"/>
          <w:sz w:val="24"/>
          <w:szCs w:val="24"/>
        </w:rPr>
        <w:br/>
      </w:r>
      <w:r w:rsidR="00872057">
        <w:rPr>
          <w:rFonts w:ascii="游ゴシック Light" w:eastAsia="游ゴシック Light" w:cs="游ゴシック Light" w:hint="eastAsia"/>
          <w:color w:val="000000"/>
          <w:sz w:val="24"/>
          <w:szCs w:val="24"/>
        </w:rPr>
        <w:t xml:space="preserve">　目次は以上の通りである。</w:t>
      </w:r>
      <w:r w:rsidR="00872057">
        <w:rPr>
          <w:rFonts w:ascii="游ゴシック Light" w:eastAsia="游ゴシック Light" w:cs="游ゴシック Light"/>
          <w:color w:val="000000"/>
          <w:sz w:val="24"/>
          <w:szCs w:val="24"/>
        </w:rPr>
        <w:br/>
      </w:r>
      <w:r w:rsidR="00872057">
        <w:rPr>
          <w:rFonts w:ascii="游ゴシック Light" w:eastAsia="游ゴシック Light" w:cs="游ゴシック Light" w:hint="eastAsia"/>
          <w:color w:val="000000"/>
          <w:sz w:val="24"/>
          <w:szCs w:val="24"/>
        </w:rPr>
        <w:t xml:space="preserve">　1</w:t>
      </w:r>
      <w:r w:rsidR="00872057">
        <w:rPr>
          <w:rFonts w:ascii="游ゴシック Light" w:eastAsia="游ゴシック Light" w:cs="游ゴシック Light"/>
          <w:color w:val="000000"/>
          <w:sz w:val="24"/>
          <w:szCs w:val="24"/>
        </w:rPr>
        <w:t>.</w:t>
      </w:r>
      <w:r w:rsidR="00872057">
        <w:rPr>
          <w:rFonts w:ascii="游ゴシック Light" w:eastAsia="游ゴシック Light" w:cs="游ゴシック Light" w:hint="eastAsia"/>
          <w:color w:val="000000"/>
          <w:sz w:val="24"/>
          <w:szCs w:val="24"/>
        </w:rPr>
        <w:t>労働市場の変化は</w:t>
      </w:r>
      <w:r w:rsidR="00411042">
        <w:rPr>
          <w:rFonts w:ascii="游ゴシック Light" w:eastAsia="游ゴシック Light" w:cs="游ゴシック Light" w:hint="eastAsia"/>
          <w:color w:val="000000"/>
          <w:sz w:val="24"/>
          <w:szCs w:val="24"/>
        </w:rPr>
        <w:t>先述の通り、人口減少社会となっているため労働力も自ずと減少していく。労働力人口とは1</w:t>
      </w:r>
      <w:r w:rsidR="00411042">
        <w:rPr>
          <w:rFonts w:ascii="游ゴシック Light" w:eastAsia="游ゴシック Light" w:cs="游ゴシック Light"/>
          <w:color w:val="000000"/>
          <w:sz w:val="24"/>
          <w:szCs w:val="24"/>
        </w:rPr>
        <w:t>5</w:t>
      </w:r>
      <w:r w:rsidR="00411042">
        <w:rPr>
          <w:rFonts w:ascii="游ゴシック Light" w:eastAsia="游ゴシック Light" w:cs="游ゴシック Light" w:hint="eastAsia"/>
          <w:color w:val="000000"/>
          <w:sz w:val="24"/>
          <w:szCs w:val="24"/>
        </w:rPr>
        <w:t>歳以上の働く意思と能力のある者のことをいう。これは国税調査などで分かる。1</w:t>
      </w:r>
      <w:r w:rsidR="00411042">
        <w:rPr>
          <w:rFonts w:ascii="游ゴシック Light" w:eastAsia="游ゴシック Light" w:cs="游ゴシック Light"/>
          <w:color w:val="000000"/>
          <w:sz w:val="24"/>
          <w:szCs w:val="24"/>
        </w:rPr>
        <w:t>99</w:t>
      </w:r>
      <w:r w:rsidR="00411042">
        <w:rPr>
          <w:rFonts w:ascii="游ゴシック Light" w:eastAsia="游ゴシック Light" w:cs="游ゴシック Light" w:hint="eastAsia"/>
          <w:color w:val="000000"/>
          <w:sz w:val="24"/>
          <w:szCs w:val="24"/>
        </w:rPr>
        <w:t>5年では6</w:t>
      </w:r>
      <w:r w:rsidR="00411042">
        <w:rPr>
          <w:rFonts w:ascii="游ゴシック Light" w:eastAsia="游ゴシック Light" w:cs="游ゴシック Light"/>
          <w:color w:val="000000"/>
          <w:sz w:val="24"/>
          <w:szCs w:val="24"/>
        </w:rPr>
        <w:t>,600</w:t>
      </w:r>
      <w:r w:rsidR="00411042">
        <w:rPr>
          <w:rFonts w:ascii="游ゴシック Light" w:eastAsia="游ゴシック Light" w:cs="游ゴシック Light" w:hint="eastAsia"/>
          <w:color w:val="000000"/>
          <w:sz w:val="24"/>
          <w:szCs w:val="24"/>
        </w:rPr>
        <w:t>万人いたのに対し、2</w:t>
      </w:r>
      <w:r w:rsidR="00411042">
        <w:rPr>
          <w:rFonts w:ascii="游ゴシック Light" w:eastAsia="游ゴシック Light" w:cs="游ゴシック Light"/>
          <w:color w:val="000000"/>
          <w:sz w:val="24"/>
          <w:szCs w:val="24"/>
        </w:rPr>
        <w:t>017</w:t>
      </w:r>
      <w:r w:rsidR="00411042">
        <w:rPr>
          <w:rFonts w:ascii="游ゴシック Light" w:eastAsia="游ゴシック Light" w:cs="游ゴシック Light" w:hint="eastAsia"/>
          <w:color w:val="000000"/>
          <w:sz w:val="24"/>
          <w:szCs w:val="24"/>
        </w:rPr>
        <w:t>年では6</w:t>
      </w:r>
      <w:r w:rsidR="00411042">
        <w:rPr>
          <w:rFonts w:ascii="游ゴシック Light" w:eastAsia="游ゴシック Light" w:cs="游ゴシック Light"/>
          <w:color w:val="000000"/>
          <w:sz w:val="24"/>
          <w:szCs w:val="24"/>
        </w:rPr>
        <w:t>,000</w:t>
      </w:r>
      <w:r w:rsidR="00411042">
        <w:rPr>
          <w:rFonts w:ascii="游ゴシック Light" w:eastAsia="游ゴシック Light" w:cs="游ゴシック Light" w:hint="eastAsia"/>
          <w:color w:val="000000"/>
          <w:sz w:val="24"/>
          <w:szCs w:val="24"/>
        </w:rPr>
        <w:t>万人程度となっている。1</w:t>
      </w:r>
      <w:r w:rsidR="00411042">
        <w:rPr>
          <w:rFonts w:ascii="游ゴシック Light" w:eastAsia="游ゴシック Light" w:cs="游ゴシック Light"/>
          <w:color w:val="000000"/>
          <w:sz w:val="24"/>
          <w:szCs w:val="24"/>
        </w:rPr>
        <w:t>5~29</w:t>
      </w:r>
      <w:r w:rsidR="00411042">
        <w:rPr>
          <w:rFonts w:ascii="游ゴシック Light" w:eastAsia="游ゴシック Light" w:cs="游ゴシック Light" w:hint="eastAsia"/>
          <w:color w:val="000000"/>
          <w:sz w:val="24"/>
          <w:szCs w:val="24"/>
        </w:rPr>
        <w:t>歳の労働力人口は減少しており高齢者の割合が高くなっている。</w:t>
      </w:r>
      <w:r w:rsidR="00411042">
        <w:rPr>
          <w:rFonts w:ascii="游ゴシック Light" w:eastAsia="游ゴシック Light" w:cs="游ゴシック Light"/>
          <w:color w:val="000000"/>
          <w:sz w:val="24"/>
          <w:szCs w:val="24"/>
        </w:rPr>
        <w:br/>
      </w:r>
      <w:r w:rsidR="00411042">
        <w:rPr>
          <w:rFonts w:ascii="游ゴシック Light" w:eastAsia="游ゴシック Light" w:cs="游ゴシック Light" w:hint="eastAsia"/>
          <w:color w:val="000000"/>
          <w:sz w:val="24"/>
          <w:szCs w:val="24"/>
        </w:rPr>
        <w:t xml:space="preserve">　</w:t>
      </w:r>
      <w:r w:rsidR="00441521">
        <w:rPr>
          <w:rFonts w:ascii="游ゴシック Light" w:eastAsia="游ゴシック Light" w:cs="游ゴシック Light" w:hint="eastAsia"/>
          <w:color w:val="000000"/>
          <w:sz w:val="24"/>
          <w:szCs w:val="24"/>
        </w:rPr>
        <w:t>2</w:t>
      </w:r>
      <w:r w:rsidR="00411042">
        <w:rPr>
          <w:rFonts w:ascii="游ゴシック Light" w:eastAsia="游ゴシック Light" w:cs="游ゴシック Light" w:hint="eastAsia"/>
          <w:color w:val="000000"/>
          <w:sz w:val="24"/>
          <w:szCs w:val="24"/>
        </w:rPr>
        <w:t>．外国人労働者数では外国人の人数も外国人労働者の人数も2</w:t>
      </w:r>
      <w:r w:rsidR="00411042">
        <w:rPr>
          <w:rFonts w:ascii="游ゴシック Light" w:eastAsia="游ゴシック Light" w:cs="游ゴシック Light"/>
          <w:color w:val="000000"/>
          <w:sz w:val="24"/>
          <w:szCs w:val="24"/>
        </w:rPr>
        <w:t>012</w:t>
      </w:r>
      <w:r w:rsidR="00411042">
        <w:rPr>
          <w:rFonts w:ascii="游ゴシック Light" w:eastAsia="游ゴシック Light" w:cs="游ゴシック Light" w:hint="eastAsia"/>
          <w:color w:val="000000"/>
          <w:sz w:val="24"/>
          <w:szCs w:val="24"/>
        </w:rPr>
        <w:t>年から1</w:t>
      </w:r>
      <w:r w:rsidR="00411042">
        <w:rPr>
          <w:rFonts w:ascii="游ゴシック Light" w:eastAsia="游ゴシック Light" w:cs="游ゴシック Light"/>
          <w:color w:val="000000"/>
          <w:sz w:val="24"/>
          <w:szCs w:val="24"/>
        </w:rPr>
        <w:t>7</w:t>
      </w:r>
      <w:r w:rsidR="00411042">
        <w:rPr>
          <w:rFonts w:ascii="游ゴシック Light" w:eastAsia="游ゴシック Light" w:cs="游ゴシック Light" w:hint="eastAsia"/>
          <w:color w:val="000000"/>
          <w:sz w:val="24"/>
          <w:szCs w:val="24"/>
        </w:rPr>
        <w:t>年で比較すると右肩のぼりで</w:t>
      </w:r>
      <w:r w:rsidR="00441521">
        <w:rPr>
          <w:rFonts w:ascii="游ゴシック Light" w:eastAsia="游ゴシック Light" w:cs="游ゴシック Light" w:hint="eastAsia"/>
          <w:color w:val="000000"/>
          <w:sz w:val="24"/>
          <w:szCs w:val="24"/>
        </w:rPr>
        <w:t>いる。</w:t>
      </w:r>
      <w:r w:rsidR="00441521">
        <w:rPr>
          <w:rFonts w:ascii="游ゴシック Light" w:eastAsia="游ゴシック Light" w:cs="游ゴシック Light"/>
          <w:color w:val="000000"/>
          <w:sz w:val="24"/>
          <w:szCs w:val="24"/>
        </w:rPr>
        <w:br/>
      </w:r>
      <w:r w:rsidR="00441521">
        <w:rPr>
          <w:rFonts w:ascii="游ゴシック Light" w:eastAsia="游ゴシック Light" w:cs="游ゴシック Light" w:hint="eastAsia"/>
          <w:color w:val="000000"/>
          <w:sz w:val="24"/>
          <w:szCs w:val="24"/>
        </w:rPr>
        <w:t xml:space="preserve">　次に移民・難民の定義をそれぞれ説明していていく。移民は定義づけされており紛争などによって出身国を逃れざるを得ない状況になった人々のことである。具体的にはシリア人などに該当している。次に難民であるが難民は法的な定義がされて</w:t>
      </w:r>
      <w:r w:rsidR="00441521">
        <w:rPr>
          <w:rFonts w:ascii="游ゴシック Light" w:eastAsia="游ゴシック Light" w:cs="游ゴシック Light" w:hint="eastAsia"/>
          <w:color w:val="000000"/>
          <w:sz w:val="24"/>
          <w:szCs w:val="24"/>
        </w:rPr>
        <w:lastRenderedPageBreak/>
        <w:t>いない。専門家の所見では定住国を変更した人々のことをいう。</w:t>
      </w:r>
      <w:r w:rsidR="00441521">
        <w:rPr>
          <w:rFonts w:ascii="游ゴシック Light" w:eastAsia="游ゴシック Light" w:cs="游ゴシック Light"/>
          <w:color w:val="000000"/>
          <w:sz w:val="24"/>
          <w:szCs w:val="24"/>
        </w:rPr>
        <w:br/>
      </w:r>
      <w:r w:rsidR="00441521">
        <w:rPr>
          <w:rFonts w:ascii="游ゴシック Light" w:eastAsia="游ゴシック Light" w:cs="游ゴシック Light" w:hint="eastAsia"/>
          <w:color w:val="000000"/>
          <w:sz w:val="24"/>
          <w:szCs w:val="24"/>
        </w:rPr>
        <w:t xml:space="preserve">　次に日本の移民・難民の受入れ状況として主に人手不足業界に多く見られる。例えば、コンビニや居酒屋、建設業や農業、漁業など多岐にわたる。OECD（経済協力開発機構）によると先進国3</w:t>
      </w:r>
      <w:r w:rsidR="00441521">
        <w:rPr>
          <w:rFonts w:ascii="游ゴシック Light" w:eastAsia="游ゴシック Light" w:cs="游ゴシック Light"/>
          <w:color w:val="000000"/>
          <w:sz w:val="24"/>
          <w:szCs w:val="24"/>
        </w:rPr>
        <w:t>4</w:t>
      </w:r>
      <w:r w:rsidR="00441521">
        <w:rPr>
          <w:rFonts w:ascii="游ゴシック Light" w:eastAsia="游ゴシック Light" w:cs="游ゴシック Light" w:hint="eastAsia"/>
          <w:color w:val="000000"/>
          <w:sz w:val="24"/>
          <w:szCs w:val="24"/>
        </w:rPr>
        <w:t>か国で外国人移住者の数は日本である。トップ3はドイツ、アメリカ、イギリスの順である。</w:t>
      </w:r>
      <w:r w:rsidR="00441521">
        <w:rPr>
          <w:rFonts w:ascii="游ゴシック Light" w:eastAsia="游ゴシック Light" w:cs="游ゴシック Light"/>
          <w:color w:val="000000"/>
          <w:sz w:val="24"/>
          <w:szCs w:val="24"/>
        </w:rPr>
        <w:br/>
      </w:r>
      <w:r w:rsidR="00441521">
        <w:rPr>
          <w:rFonts w:ascii="游ゴシック Light" w:eastAsia="游ゴシック Light" w:cs="游ゴシック Light" w:hint="eastAsia"/>
          <w:color w:val="000000"/>
          <w:sz w:val="24"/>
          <w:szCs w:val="24"/>
        </w:rPr>
        <w:t xml:space="preserve">　次に日本に住む移住者国ランキングで上から中国、韓国、フィリピン、ベトナム、ブラジルである。しかｈし、不法移民も多く取り締まることが少し難しい状況である。</w:t>
      </w:r>
      <w:r w:rsidR="00441521">
        <w:rPr>
          <w:rFonts w:ascii="游ゴシック Light" w:eastAsia="游ゴシック Light" w:cs="游ゴシック Light"/>
          <w:color w:val="000000"/>
          <w:sz w:val="24"/>
          <w:szCs w:val="24"/>
        </w:rPr>
        <w:br/>
      </w:r>
      <w:r w:rsidR="00441521">
        <w:rPr>
          <w:rFonts w:ascii="游ゴシック Light" w:eastAsia="游ゴシック Light" w:cs="游ゴシック Light" w:hint="eastAsia"/>
          <w:color w:val="000000"/>
          <w:sz w:val="24"/>
          <w:szCs w:val="24"/>
        </w:rPr>
        <w:t xml:space="preserve">　最後に海外の移民の現状である。</w:t>
      </w:r>
      <w:r>
        <w:rPr>
          <w:rFonts w:ascii="游ゴシック Light" w:eastAsia="游ゴシック Light" w:cs="游ゴシック Light" w:hint="eastAsia"/>
          <w:color w:val="000000"/>
          <w:sz w:val="24"/>
          <w:szCs w:val="24"/>
        </w:rPr>
        <w:t>アメリカでは2</w:t>
      </w:r>
      <w:r>
        <w:rPr>
          <w:rFonts w:ascii="游ゴシック Light" w:eastAsia="游ゴシック Light" w:cs="游ゴシック Light"/>
          <w:color w:val="000000"/>
          <w:sz w:val="24"/>
          <w:szCs w:val="24"/>
        </w:rPr>
        <w:t>017</w:t>
      </w:r>
      <w:r>
        <w:rPr>
          <w:rFonts w:ascii="游ゴシック Light" w:eastAsia="游ゴシック Light" w:cs="游ゴシック Light" w:hint="eastAsia"/>
          <w:color w:val="000000"/>
          <w:sz w:val="24"/>
          <w:szCs w:val="24"/>
        </w:rPr>
        <w:t>年現在で約4</w:t>
      </w:r>
      <w:r>
        <w:rPr>
          <w:rFonts w:ascii="游ゴシック Light" w:eastAsia="游ゴシック Light" w:cs="游ゴシック Light"/>
          <w:color w:val="000000"/>
          <w:sz w:val="24"/>
          <w:szCs w:val="24"/>
        </w:rPr>
        <w:t>,400</w:t>
      </w:r>
      <w:r>
        <w:rPr>
          <w:rFonts w:ascii="游ゴシック Light" w:eastAsia="游ゴシック Light" w:cs="游ゴシック Light" w:hint="eastAsia"/>
          <w:color w:val="000000"/>
          <w:sz w:val="24"/>
          <w:szCs w:val="24"/>
        </w:rPr>
        <w:t>万人もの移民を抱えており全人口の1</w:t>
      </w:r>
      <w:r>
        <w:rPr>
          <w:rFonts w:ascii="游ゴシック Light" w:eastAsia="游ゴシック Light" w:cs="游ゴシック Light"/>
          <w:color w:val="000000"/>
          <w:sz w:val="24"/>
          <w:szCs w:val="24"/>
        </w:rPr>
        <w:t>3.6%</w:t>
      </w:r>
      <w:r>
        <w:rPr>
          <w:rFonts w:ascii="游ゴシック Light" w:eastAsia="游ゴシック Light" w:cs="游ゴシック Light" w:hint="eastAsia"/>
          <w:color w:val="000000"/>
          <w:sz w:val="24"/>
          <w:szCs w:val="24"/>
        </w:rPr>
        <w:t>にも値する。これはメキシコからの移民も多いことが要因として考えられる。次にヨーロッパ諸国では2</w:t>
      </w:r>
      <w:r>
        <w:rPr>
          <w:rFonts w:ascii="游ゴシック Light" w:eastAsia="游ゴシック Light" w:cs="游ゴシック Light"/>
          <w:color w:val="000000"/>
          <w:sz w:val="24"/>
          <w:szCs w:val="24"/>
        </w:rPr>
        <w:t>015</w:t>
      </w:r>
      <w:r>
        <w:rPr>
          <w:rFonts w:ascii="游ゴシック Light" w:eastAsia="游ゴシック Light" w:cs="游ゴシック Light" w:hint="eastAsia"/>
          <w:color w:val="000000"/>
          <w:sz w:val="24"/>
          <w:szCs w:val="24"/>
        </w:rPr>
        <w:t>年に「欧州難民危機」があり、中東やアフリカ諸国から大量の難民が押し寄せてきた。ヨーロッパ諸国でも対応が大きく分かれることとなり、排他主義の傾向が強まることとなった。</w:t>
      </w:r>
      <w:r>
        <w:rPr>
          <w:rFonts w:ascii="游ゴシック Light" w:eastAsia="游ゴシック Light" w:cs="游ゴシック Light"/>
          <w:color w:val="000000"/>
          <w:sz w:val="24"/>
          <w:szCs w:val="24"/>
        </w:rPr>
        <w:br/>
      </w:r>
      <w:r>
        <w:rPr>
          <w:rFonts w:ascii="游ゴシック Light" w:eastAsia="游ゴシック Light" w:cs="游ゴシック Light" w:hint="eastAsia"/>
          <w:color w:val="000000"/>
          <w:sz w:val="24"/>
          <w:szCs w:val="24"/>
        </w:rPr>
        <w:t xml:space="preserve">　進捗状況は未だ外国人労働者と漠然とした主題のためそろそろ核となるテーマを決めたいと思っている。</w:t>
      </w:r>
      <w:r>
        <w:rPr>
          <w:rFonts w:ascii="游ゴシック Light" w:eastAsia="游ゴシック Light" w:cs="游ゴシック Light"/>
          <w:color w:val="000000"/>
          <w:sz w:val="24"/>
          <w:szCs w:val="24"/>
        </w:rPr>
        <w:br/>
      </w:r>
      <w:r>
        <w:rPr>
          <w:rFonts w:ascii="游ゴシック Light" w:eastAsia="游ゴシック Light" w:cs="游ゴシック Light" w:hint="eastAsia"/>
          <w:color w:val="000000"/>
          <w:sz w:val="24"/>
          <w:szCs w:val="24"/>
        </w:rPr>
        <w:t xml:space="preserve">　</w:t>
      </w:r>
      <w:r>
        <w:rPr>
          <w:rFonts w:ascii="游ゴシック Light" w:eastAsia="游ゴシック Light" w:cs="游ゴシック Light"/>
          <w:color w:val="000000"/>
          <w:sz w:val="24"/>
          <w:szCs w:val="24"/>
        </w:rPr>
        <w:br/>
      </w:r>
      <w:r>
        <w:rPr>
          <w:rFonts w:ascii="游ゴシック Light" w:eastAsia="游ゴシック Light" w:cs="游ゴシック Light" w:hint="eastAsia"/>
          <w:color w:val="000000"/>
          <w:sz w:val="24"/>
          <w:szCs w:val="24"/>
        </w:rPr>
        <w:t xml:space="preserve">　最後に参考文献である。</w:t>
      </w:r>
      <w:r>
        <w:rPr>
          <w:rFonts w:ascii="游ゴシック Light" w:eastAsia="游ゴシック Light" w:cs="游ゴシック Light"/>
          <w:color w:val="000000"/>
          <w:sz w:val="24"/>
          <w:szCs w:val="24"/>
        </w:rPr>
        <w:br/>
      </w:r>
      <w:r>
        <w:rPr>
          <w:rFonts w:ascii="游ゴシック Light" w:eastAsia="游ゴシック Light" w:cs="游ゴシック Light" w:hint="eastAsia"/>
          <w:color w:val="000000"/>
          <w:sz w:val="24"/>
          <w:szCs w:val="24"/>
        </w:rPr>
        <w:t>【</w:t>
      </w:r>
      <w:r w:rsidRPr="0046318A">
        <w:rPr>
          <w:rFonts w:ascii="游ゴシック Light" w:eastAsia="游ゴシック Light" w:cs="游ゴシック Light" w:hint="eastAsia"/>
          <w:color w:val="000000"/>
          <w:sz w:val="24"/>
          <w:szCs w:val="24"/>
          <w:lang w:val="en-US"/>
        </w:rPr>
        <w:t>1】宮島喬、鈴木江理子、新版　外国人労働者受け入れを問う、岩波書店、2019-10.</w:t>
      </w:r>
    </w:p>
    <w:p w:rsidR="0046318A" w:rsidRPr="0046318A" w:rsidRDefault="0046318A" w:rsidP="0046318A">
      <w:pPr>
        <w:pStyle w:val="1"/>
        <w:ind w:left="0" w:firstLine="0"/>
        <w:rPr>
          <w:rFonts w:ascii="游ゴシック Light" w:eastAsia="游ゴシック Light" w:cs="游ゴシック Light"/>
          <w:color w:val="000000"/>
          <w:sz w:val="24"/>
          <w:szCs w:val="24"/>
          <w:lang w:val="en-US"/>
        </w:rPr>
      </w:pPr>
      <w:r w:rsidRPr="0046318A">
        <w:rPr>
          <w:rFonts w:ascii="游ゴシック Light" w:eastAsia="游ゴシック Light" w:cs="游ゴシック Light" w:hint="eastAsia"/>
          <w:color w:val="000000"/>
          <w:sz w:val="24"/>
          <w:szCs w:val="24"/>
          <w:lang w:val="en-US"/>
        </w:rPr>
        <w:t>【2】島井一平、国家と移民　外国人労働者と日本の未来、集英社新書、2020-06.</w:t>
      </w:r>
    </w:p>
    <w:p w:rsidR="0046318A" w:rsidRPr="0046318A" w:rsidRDefault="0046318A" w:rsidP="0046318A">
      <w:pPr>
        <w:pStyle w:val="1"/>
        <w:ind w:left="0" w:firstLine="0"/>
        <w:rPr>
          <w:rFonts w:ascii="游ゴシック Light" w:eastAsia="游ゴシック Light" w:cs="游ゴシック Light"/>
          <w:color w:val="000000"/>
          <w:sz w:val="24"/>
          <w:szCs w:val="24"/>
          <w:lang w:val="en-US"/>
        </w:rPr>
      </w:pPr>
      <w:r w:rsidRPr="0046318A">
        <w:rPr>
          <w:rFonts w:ascii="游ゴシック Light" w:eastAsia="游ゴシック Light" w:cs="游ゴシック Light" w:hint="eastAsia"/>
          <w:color w:val="000000"/>
          <w:sz w:val="24"/>
          <w:szCs w:val="24"/>
          <w:lang w:val="en-US"/>
        </w:rPr>
        <w:t>【3】澤田晃宏、ルポ　技能実習生、ちくま新書、2020-05.</w:t>
      </w:r>
    </w:p>
    <w:p w:rsidR="0046318A" w:rsidRPr="0046318A" w:rsidRDefault="0046318A" w:rsidP="0046318A">
      <w:pPr>
        <w:pStyle w:val="1"/>
        <w:ind w:left="0" w:firstLine="0"/>
        <w:rPr>
          <w:rFonts w:ascii="游ゴシック Light" w:eastAsia="游ゴシック Light" w:cs="游ゴシック Light"/>
          <w:color w:val="000000"/>
          <w:sz w:val="24"/>
          <w:szCs w:val="24"/>
          <w:lang w:val="en-US"/>
        </w:rPr>
      </w:pPr>
      <w:r w:rsidRPr="0046318A">
        <w:rPr>
          <w:rFonts w:ascii="游ゴシック Light" w:eastAsia="游ゴシック Light" w:cs="游ゴシック Light" w:hint="eastAsia"/>
          <w:color w:val="000000"/>
          <w:sz w:val="24"/>
          <w:szCs w:val="24"/>
          <w:lang w:val="en-US"/>
        </w:rPr>
        <w:t>【4】四釜綾子、外国人労働者と社会的統合政策、玉川大学経営学部紀要(31)、1-16,2020-03.</w:t>
      </w:r>
    </w:p>
    <w:p w:rsidR="0046318A" w:rsidRPr="0046318A" w:rsidRDefault="0046318A" w:rsidP="0046318A">
      <w:pPr>
        <w:pStyle w:val="1"/>
        <w:ind w:left="0" w:firstLine="0"/>
        <w:rPr>
          <w:rFonts w:ascii="游ゴシック Light" w:eastAsia="游ゴシック Light" w:cs="游ゴシック Light"/>
          <w:color w:val="000000"/>
          <w:sz w:val="24"/>
          <w:szCs w:val="24"/>
          <w:lang w:val="en-US"/>
        </w:rPr>
      </w:pPr>
      <w:r w:rsidRPr="0046318A">
        <w:rPr>
          <w:rFonts w:ascii="游ゴシック Light" w:eastAsia="游ゴシック Light" w:cs="游ゴシック Light" w:hint="eastAsia"/>
          <w:color w:val="000000"/>
          <w:sz w:val="24"/>
          <w:szCs w:val="24"/>
          <w:lang w:val="en-US"/>
        </w:rPr>
        <w:t>【5】難民と移民の定義、国際連合広報センター、2016-12-13、閲覧日2020-07-28、</w:t>
      </w:r>
      <w:hyperlink r:id="rId6" w:history="1">
        <w:r w:rsidRPr="0046318A">
          <w:rPr>
            <w:rStyle w:val="a7"/>
            <w:rFonts w:ascii="游ゴシック Light" w:eastAsia="游ゴシック Light" w:cs="游ゴシック Light" w:hint="eastAsia"/>
            <w:sz w:val="24"/>
            <w:szCs w:val="24"/>
            <w:lang w:val="en-US"/>
          </w:rPr>
          <w:t xml:space="preserve"> https://www.unic.or.jp/news_press/features_backgrounders/22174/</w:t>
        </w:r>
      </w:hyperlink>
      <w:r w:rsidRPr="0046318A">
        <w:rPr>
          <w:rFonts w:ascii="游ゴシック Light" w:eastAsia="游ゴシック Light" w:cs="游ゴシック Light" w:hint="eastAsia"/>
          <w:color w:val="000000"/>
          <w:sz w:val="24"/>
          <w:szCs w:val="24"/>
          <w:lang w:val="en-US"/>
        </w:rPr>
        <w:t>.</w:t>
      </w:r>
    </w:p>
    <w:p w:rsidR="0046318A" w:rsidRPr="0046318A" w:rsidRDefault="0046318A" w:rsidP="0046318A">
      <w:pPr>
        <w:pStyle w:val="1"/>
        <w:ind w:left="0" w:firstLine="0"/>
        <w:rPr>
          <w:rFonts w:ascii="游ゴシック Light" w:eastAsia="游ゴシック Light" w:cs="游ゴシック Light" w:hint="eastAsia"/>
          <w:color w:val="000000"/>
          <w:sz w:val="24"/>
          <w:szCs w:val="24"/>
          <w:lang w:val="en-US"/>
        </w:rPr>
      </w:pPr>
    </w:p>
    <w:sectPr w:rsidR="0046318A" w:rsidRPr="0046318A">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53C" w:rsidRDefault="0020053C" w:rsidP="0020053C">
      <w:r>
        <w:separator/>
      </w:r>
    </w:p>
  </w:endnote>
  <w:endnote w:type="continuationSeparator" w:id="0">
    <w:p w:rsidR="0020053C" w:rsidRDefault="0020053C" w:rsidP="0020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53C" w:rsidRDefault="0020053C" w:rsidP="0020053C">
      <w:r>
        <w:separator/>
      </w:r>
    </w:p>
  </w:footnote>
  <w:footnote w:type="continuationSeparator" w:id="0">
    <w:p w:rsidR="0020053C" w:rsidRDefault="0020053C" w:rsidP="00200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3C"/>
    <w:rsid w:val="0020053C"/>
    <w:rsid w:val="00411042"/>
    <w:rsid w:val="00441521"/>
    <w:rsid w:val="0046318A"/>
    <w:rsid w:val="00872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ECACCF"/>
  <w14:defaultImageDpi w14:val="0"/>
  <w15:docId w15:val="{588725C7-A49D-476B-A026-F1012028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autoSpaceDE w:val="0"/>
      <w:autoSpaceDN w:val="0"/>
      <w:adjustRightInd w:val="0"/>
      <w:ind w:left="360" w:hanging="360"/>
      <w:jc w:val="left"/>
      <w:outlineLvl w:val="0"/>
    </w:pPr>
    <w:rPr>
      <w:rFonts w:ascii="Times New Roman" w:hAnsi="Times New Roman" w:cs="Times New Roman"/>
      <w:kern w:val="24"/>
      <w:sz w:val="56"/>
      <w:szCs w:val="56"/>
      <w:lang w:val="ja-JP"/>
    </w:rPr>
  </w:style>
  <w:style w:type="paragraph" w:styleId="2">
    <w:name w:val="heading 2"/>
    <w:basedOn w:val="a"/>
    <w:next w:val="a"/>
    <w:link w:val="20"/>
    <w:uiPriority w:val="99"/>
    <w:qFormat/>
    <w:pPr>
      <w:autoSpaceDE w:val="0"/>
      <w:autoSpaceDN w:val="0"/>
      <w:adjustRightInd w:val="0"/>
      <w:ind w:left="1080" w:hanging="360"/>
      <w:jc w:val="left"/>
      <w:outlineLvl w:val="1"/>
    </w:pPr>
    <w:rPr>
      <w:rFonts w:ascii="Times New Roman" w:hAnsi="Times New Roman" w:cs="Times New Roman"/>
      <w:kern w:val="24"/>
      <w:sz w:val="48"/>
      <w:szCs w:val="48"/>
      <w:lang w:val="ja-JP"/>
    </w:rPr>
  </w:style>
  <w:style w:type="paragraph" w:styleId="3">
    <w:name w:val="heading 3"/>
    <w:basedOn w:val="a"/>
    <w:next w:val="a"/>
    <w:link w:val="30"/>
    <w:uiPriority w:val="99"/>
    <w:qFormat/>
    <w:pPr>
      <w:autoSpaceDE w:val="0"/>
      <w:autoSpaceDN w:val="0"/>
      <w:adjustRightInd w:val="0"/>
      <w:ind w:left="1800" w:hanging="360"/>
      <w:jc w:val="left"/>
      <w:outlineLvl w:val="2"/>
    </w:pPr>
    <w:rPr>
      <w:rFonts w:ascii="Times New Roman" w:hAnsi="Times New Roman" w:cs="Times New Roman"/>
      <w:kern w:val="24"/>
      <w:sz w:val="40"/>
      <w:szCs w:val="40"/>
      <w:lang w:val="ja-JP"/>
    </w:rPr>
  </w:style>
  <w:style w:type="paragraph" w:styleId="4">
    <w:name w:val="heading 4"/>
    <w:basedOn w:val="a"/>
    <w:next w:val="a"/>
    <w:link w:val="40"/>
    <w:uiPriority w:val="99"/>
    <w:qFormat/>
    <w:pPr>
      <w:autoSpaceDE w:val="0"/>
      <w:autoSpaceDN w:val="0"/>
      <w:adjustRightInd w:val="0"/>
      <w:ind w:left="2520" w:hanging="360"/>
      <w:jc w:val="left"/>
      <w:outlineLvl w:val="3"/>
    </w:pPr>
    <w:rPr>
      <w:rFonts w:ascii="Times New Roman" w:hAnsi="Times New Roman" w:cs="Times New Roman"/>
      <w:kern w:val="24"/>
      <w:sz w:val="24"/>
      <w:szCs w:val="24"/>
      <w:lang w:val="ja-JP"/>
    </w:rPr>
  </w:style>
  <w:style w:type="paragraph" w:styleId="5">
    <w:name w:val="heading 5"/>
    <w:basedOn w:val="a"/>
    <w:next w:val="a"/>
    <w:link w:val="50"/>
    <w:uiPriority w:val="99"/>
    <w:qFormat/>
    <w:pPr>
      <w:autoSpaceDE w:val="0"/>
      <w:autoSpaceDN w:val="0"/>
      <w:adjustRightInd w:val="0"/>
      <w:ind w:left="3240" w:hanging="360"/>
      <w:jc w:val="left"/>
      <w:outlineLvl w:val="4"/>
    </w:pPr>
    <w:rPr>
      <w:rFonts w:ascii="Times New Roman" w:hAnsi="Times New Roman" w:cs="Times New Roman"/>
      <w:kern w:val="24"/>
      <w:sz w:val="24"/>
      <w:szCs w:val="24"/>
      <w:lang w:val="ja-JP"/>
    </w:rPr>
  </w:style>
  <w:style w:type="paragraph" w:styleId="6">
    <w:name w:val="heading 6"/>
    <w:basedOn w:val="a"/>
    <w:next w:val="a"/>
    <w:link w:val="60"/>
    <w:uiPriority w:val="99"/>
    <w:qFormat/>
    <w:pPr>
      <w:autoSpaceDE w:val="0"/>
      <w:autoSpaceDN w:val="0"/>
      <w:adjustRightInd w:val="0"/>
      <w:ind w:left="3960" w:hanging="360"/>
      <w:jc w:val="left"/>
      <w:outlineLvl w:val="5"/>
    </w:pPr>
    <w:rPr>
      <w:rFonts w:ascii="Times New Roman" w:hAnsi="Times New Roman" w:cs="Times New Roman"/>
      <w:kern w:val="24"/>
      <w:sz w:val="24"/>
      <w:szCs w:val="24"/>
      <w:lang w:val="ja-JP"/>
    </w:rPr>
  </w:style>
  <w:style w:type="paragraph" w:styleId="7">
    <w:name w:val="heading 7"/>
    <w:basedOn w:val="a"/>
    <w:next w:val="a"/>
    <w:link w:val="70"/>
    <w:uiPriority w:val="99"/>
    <w:qFormat/>
    <w:pPr>
      <w:autoSpaceDE w:val="0"/>
      <w:autoSpaceDN w:val="0"/>
      <w:adjustRightInd w:val="0"/>
      <w:ind w:left="4680" w:hanging="360"/>
      <w:jc w:val="left"/>
      <w:outlineLvl w:val="6"/>
    </w:pPr>
    <w:rPr>
      <w:rFonts w:ascii="Times New Roman" w:hAnsi="Times New Roman" w:cs="Times New Roman"/>
      <w:kern w:val="24"/>
      <w:sz w:val="24"/>
      <w:szCs w:val="24"/>
      <w:lang w:val="ja-JP"/>
    </w:rPr>
  </w:style>
  <w:style w:type="paragraph" w:styleId="8">
    <w:name w:val="heading 8"/>
    <w:basedOn w:val="a"/>
    <w:next w:val="a"/>
    <w:link w:val="80"/>
    <w:uiPriority w:val="99"/>
    <w:qFormat/>
    <w:pPr>
      <w:autoSpaceDE w:val="0"/>
      <w:autoSpaceDN w:val="0"/>
      <w:adjustRightInd w:val="0"/>
      <w:ind w:left="5400" w:hanging="360"/>
      <w:jc w:val="left"/>
      <w:outlineLvl w:val="7"/>
    </w:pPr>
    <w:rPr>
      <w:rFonts w:ascii="Times New Roman" w:hAnsi="Times New Roman" w:cs="Times New Roman"/>
      <w:kern w:val="24"/>
      <w:sz w:val="24"/>
      <w:szCs w:val="24"/>
      <w:lang w:val="ja-JP"/>
    </w:rPr>
  </w:style>
  <w:style w:type="paragraph" w:styleId="9">
    <w:name w:val="heading 9"/>
    <w:basedOn w:val="a"/>
    <w:next w:val="a"/>
    <w:link w:val="90"/>
    <w:uiPriority w:val="99"/>
    <w:qFormat/>
    <w:pPr>
      <w:autoSpaceDE w:val="0"/>
      <w:autoSpaceDN w:val="0"/>
      <w:adjustRightInd w:val="0"/>
      <w:ind w:left="6120" w:hanging="360"/>
      <w:jc w:val="left"/>
      <w:outlineLvl w:val="8"/>
    </w:pPr>
    <w:rPr>
      <w:rFonts w:ascii="Times New Roman" w:hAnsi="Times New Roman" w:cs="Times New Roman"/>
      <w:kern w:val="24"/>
      <w:sz w:val="24"/>
      <w:szCs w:val="24"/>
      <w:lang w:val="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rPr>
  </w:style>
  <w:style w:type="character" w:customStyle="1" w:styleId="30">
    <w:name w:val="見出し 3 (文字)"/>
    <w:basedOn w:val="a0"/>
    <w:link w:val="3"/>
    <w:uiPriority w:val="9"/>
    <w:semiHidden/>
    <w:rPr>
      <w:rFonts w:asciiTheme="majorHAnsi" w:eastAsiaTheme="majorEastAsia" w:hAnsiTheme="majorHAnsi" w:cstheme="majorBidi"/>
    </w:rPr>
  </w:style>
  <w:style w:type="character" w:customStyle="1" w:styleId="40">
    <w:name w:val="見出し 4 (文字)"/>
    <w:basedOn w:val="a0"/>
    <w:link w:val="4"/>
    <w:uiPriority w:val="9"/>
    <w:semiHidden/>
    <w:rPr>
      <w:b/>
      <w:b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style>
  <w:style w:type="character" w:customStyle="1" w:styleId="80">
    <w:name w:val="見出し 8 (文字)"/>
    <w:basedOn w:val="a0"/>
    <w:link w:val="8"/>
    <w:uiPriority w:val="9"/>
    <w:semiHidden/>
  </w:style>
  <w:style w:type="character" w:customStyle="1" w:styleId="90">
    <w:name w:val="見出し 9 (文字)"/>
    <w:basedOn w:val="a0"/>
    <w:link w:val="9"/>
    <w:uiPriority w:val="9"/>
    <w:semiHidden/>
  </w:style>
  <w:style w:type="paragraph" w:styleId="a3">
    <w:name w:val="header"/>
    <w:basedOn w:val="a"/>
    <w:link w:val="a4"/>
    <w:uiPriority w:val="99"/>
    <w:unhideWhenUsed/>
    <w:rsid w:val="0020053C"/>
    <w:pPr>
      <w:tabs>
        <w:tab w:val="center" w:pos="4252"/>
        <w:tab w:val="right" w:pos="8504"/>
      </w:tabs>
      <w:snapToGrid w:val="0"/>
    </w:pPr>
  </w:style>
  <w:style w:type="character" w:customStyle="1" w:styleId="a4">
    <w:name w:val="ヘッダー (文字)"/>
    <w:basedOn w:val="a0"/>
    <w:link w:val="a3"/>
    <w:uiPriority w:val="99"/>
    <w:rsid w:val="0020053C"/>
  </w:style>
  <w:style w:type="paragraph" w:styleId="a5">
    <w:name w:val="footer"/>
    <w:basedOn w:val="a"/>
    <w:link w:val="a6"/>
    <w:uiPriority w:val="99"/>
    <w:unhideWhenUsed/>
    <w:rsid w:val="0020053C"/>
    <w:pPr>
      <w:tabs>
        <w:tab w:val="center" w:pos="4252"/>
        <w:tab w:val="right" w:pos="8504"/>
      </w:tabs>
      <w:snapToGrid w:val="0"/>
    </w:pPr>
  </w:style>
  <w:style w:type="character" w:customStyle="1" w:styleId="a6">
    <w:name w:val="フッター (文字)"/>
    <w:basedOn w:val="a0"/>
    <w:link w:val="a5"/>
    <w:uiPriority w:val="99"/>
    <w:rsid w:val="0020053C"/>
  </w:style>
  <w:style w:type="paragraph" w:styleId="Web">
    <w:name w:val="Normal (Web)"/>
    <w:basedOn w:val="a"/>
    <w:uiPriority w:val="99"/>
    <w:semiHidden/>
    <w:unhideWhenUsed/>
    <w:rsid w:val="004631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46318A"/>
    <w:rPr>
      <w:color w:val="0563C1" w:themeColor="hyperlink"/>
      <w:u w:val="single"/>
    </w:rPr>
  </w:style>
  <w:style w:type="character" w:styleId="a8">
    <w:name w:val="Unresolved Mention"/>
    <w:basedOn w:val="a0"/>
    <w:uiPriority w:val="99"/>
    <w:semiHidden/>
    <w:unhideWhenUsed/>
    <w:rsid w:val="00463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44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c.or.jp/news_press/features_backgrounders/2217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yu-ya.orix46@outlook.jp</dc:creator>
  <cp:keywords/>
  <dc:description/>
  <cp:lastModifiedBy>yu-ya.orix46@outlook.jp</cp:lastModifiedBy>
  <cp:revision>2</cp:revision>
  <dcterms:created xsi:type="dcterms:W3CDTF">2020-09-23T09:19:00Z</dcterms:created>
  <dcterms:modified xsi:type="dcterms:W3CDTF">2020-09-23T09:19:00Z</dcterms:modified>
</cp:coreProperties>
</file>