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654" w14:textId="77777777" w:rsidR="0023111F" w:rsidRDefault="0023111F" w:rsidP="003E58BE">
      <w:pPr>
        <w:pStyle w:val="1"/>
        <w:ind w:left="0" w:firstLine="0"/>
        <w:rPr>
          <w:rFonts w:asciiTheme="minorHAnsi" w:hAnsiTheme="minorHAnsi" w:cs="メイリオ"/>
          <w:color w:val="191B0E"/>
          <w:sz w:val="22"/>
          <w:szCs w:val="22"/>
          <w:lang w:val="en-US"/>
        </w:rPr>
      </w:pPr>
    </w:p>
    <w:p w14:paraId="7A08BA58" w14:textId="77777777" w:rsidR="0023111F" w:rsidRDefault="0023111F" w:rsidP="0023111F"/>
    <w:p w14:paraId="01FC951D" w14:textId="77777777" w:rsidR="0023111F" w:rsidRDefault="0023111F" w:rsidP="0023111F"/>
    <w:p w14:paraId="5756909B" w14:textId="77777777" w:rsidR="0023111F" w:rsidRDefault="0023111F" w:rsidP="0023111F"/>
    <w:p w14:paraId="2EF66439" w14:textId="77777777" w:rsidR="0023111F" w:rsidRPr="0023111F" w:rsidRDefault="0023111F" w:rsidP="0023111F"/>
    <w:p w14:paraId="3D6FB759" w14:textId="77777777" w:rsidR="00793361" w:rsidRPr="003E58BE" w:rsidRDefault="00793361">
      <w:pPr>
        <w:pStyle w:val="1"/>
        <w:ind w:left="0" w:firstLine="0"/>
        <w:jc w:val="center"/>
        <w:rPr>
          <w:rFonts w:asciiTheme="minorHAnsi" w:hAnsiTheme="minorHAnsi" w:cs="メイリオ"/>
          <w:color w:val="191B0E"/>
          <w:sz w:val="56"/>
          <w:szCs w:val="56"/>
        </w:rPr>
      </w:pPr>
      <w:r w:rsidRPr="003E58BE">
        <w:rPr>
          <w:rFonts w:asciiTheme="minorHAnsi" w:hAnsiTheme="minorHAnsi" w:cs="メイリオ"/>
          <w:color w:val="191B0E"/>
          <w:sz w:val="56"/>
          <w:szCs w:val="56"/>
          <w:lang w:val="en-US"/>
        </w:rPr>
        <w:t>COVID-19</w:t>
      </w:r>
      <w:r w:rsidRPr="003E58BE">
        <w:rPr>
          <w:rFonts w:asciiTheme="minorHAnsi" w:hAnsiTheme="minorHAnsi" w:cs="メイリオ"/>
          <w:color w:val="191B0E"/>
          <w:sz w:val="56"/>
          <w:szCs w:val="56"/>
        </w:rPr>
        <w:t>が演劇に及ぼした影響</w:t>
      </w:r>
    </w:p>
    <w:p w14:paraId="01D9A69B" w14:textId="77777777" w:rsidR="0023111F" w:rsidRDefault="0023111F" w:rsidP="0023111F">
      <w:pPr>
        <w:rPr>
          <w:lang w:val="ja-JP"/>
        </w:rPr>
      </w:pPr>
    </w:p>
    <w:p w14:paraId="15D9308C" w14:textId="77777777" w:rsidR="0023111F" w:rsidRPr="0023111F" w:rsidRDefault="0023111F" w:rsidP="0023111F">
      <w:pPr>
        <w:rPr>
          <w:lang w:val="ja-JP"/>
        </w:rPr>
      </w:pPr>
    </w:p>
    <w:p w14:paraId="48283318" w14:textId="5A6EE25F" w:rsidR="00793361" w:rsidRPr="0023111F" w:rsidRDefault="00793361" w:rsidP="0023111F">
      <w:pPr>
        <w:pStyle w:val="2"/>
        <w:ind w:left="0" w:firstLine="0"/>
        <w:jc w:val="right"/>
        <w:rPr>
          <w:rFonts w:asciiTheme="minorHAnsi" w:hAnsiTheme="minorHAnsi" w:cs="メイリオ"/>
          <w:i w:val="0"/>
          <w:iCs w:val="0"/>
          <w:color w:val="191B0E"/>
          <w:sz w:val="32"/>
          <w:szCs w:val="32"/>
          <w:lang w:val="en-US"/>
        </w:rPr>
      </w:pPr>
      <w:r w:rsidRPr="0023111F">
        <w:rPr>
          <w:rFonts w:asciiTheme="minorHAnsi" w:hAnsiTheme="minorHAnsi" w:cs="メイリオ"/>
          <w:i w:val="0"/>
          <w:iCs w:val="0"/>
          <w:color w:val="191B0E"/>
          <w:sz w:val="32"/>
          <w:szCs w:val="32"/>
          <w:lang w:val="en-US"/>
        </w:rPr>
        <w:t>2021-09-</w:t>
      </w:r>
      <w:r w:rsidR="007E6A5B">
        <w:rPr>
          <w:rFonts w:asciiTheme="minorHAnsi" w:hAnsiTheme="minorHAnsi" w:cs="メイリオ" w:hint="eastAsia"/>
          <w:i w:val="0"/>
          <w:iCs w:val="0"/>
          <w:color w:val="191B0E"/>
          <w:sz w:val="32"/>
          <w:szCs w:val="32"/>
          <w:lang w:val="en-US"/>
        </w:rPr>
        <w:t>26</w:t>
      </w:r>
      <w:r w:rsidRPr="0023111F">
        <w:rPr>
          <w:rFonts w:asciiTheme="minorHAnsi" w:hAnsiTheme="minorHAnsi" w:cs="メイリオ"/>
          <w:i w:val="0"/>
          <w:iCs w:val="0"/>
          <w:color w:val="191B0E"/>
          <w:sz w:val="32"/>
          <w:szCs w:val="32"/>
        </w:rPr>
        <w:t>提出</w:t>
      </w:r>
    </w:p>
    <w:p w14:paraId="493CEE18" w14:textId="2D9B3897" w:rsidR="00793361" w:rsidRPr="0023111F" w:rsidRDefault="007E6A5B" w:rsidP="0023111F">
      <w:pPr>
        <w:pStyle w:val="2"/>
        <w:ind w:left="0" w:firstLine="0"/>
        <w:jc w:val="right"/>
        <w:rPr>
          <w:rFonts w:asciiTheme="minorHAnsi" w:hAnsiTheme="minorHAnsi" w:cs="メイリオ"/>
          <w:i w:val="0"/>
          <w:iCs w:val="0"/>
          <w:color w:val="191B0E"/>
          <w:sz w:val="32"/>
          <w:szCs w:val="32"/>
        </w:rPr>
      </w:pPr>
      <w:r>
        <w:rPr>
          <w:rFonts w:asciiTheme="minorHAnsi" w:hAnsiTheme="minorHAnsi" w:cs="メイリオ"/>
          <w:i w:val="0"/>
          <w:iCs w:val="0"/>
          <w:color w:val="191B0E"/>
          <w:sz w:val="32"/>
          <w:szCs w:val="32"/>
          <w:lang w:val="en-US"/>
        </w:rPr>
        <w:t>ORF888</w:t>
      </w:r>
      <w:r w:rsidR="00793361" w:rsidRPr="0023111F">
        <w:rPr>
          <w:rFonts w:asciiTheme="minorHAnsi" w:hAnsiTheme="minorHAnsi" w:cs="メイリオ"/>
          <w:i w:val="0"/>
          <w:iCs w:val="0"/>
          <w:color w:val="191B0E"/>
          <w:sz w:val="32"/>
          <w:szCs w:val="32"/>
        </w:rPr>
        <w:t xml:space="preserve">　しもしも</w:t>
      </w:r>
    </w:p>
    <w:p w14:paraId="4186E868" w14:textId="77777777" w:rsidR="0023111F" w:rsidRDefault="0023111F">
      <w:pPr>
        <w:pStyle w:val="1"/>
        <w:ind w:left="0" w:firstLine="0"/>
        <w:rPr>
          <w:rFonts w:asciiTheme="minorHAnsi" w:hAnsiTheme="minorHAnsi" w:cs="メイリオ"/>
          <w:color w:val="191B0E"/>
          <w:sz w:val="24"/>
          <w:szCs w:val="24"/>
        </w:rPr>
      </w:pPr>
    </w:p>
    <w:p w14:paraId="6F8EC7E1" w14:textId="77777777" w:rsidR="0023111F" w:rsidRDefault="0023111F">
      <w:pPr>
        <w:pStyle w:val="1"/>
        <w:ind w:left="0" w:firstLine="0"/>
        <w:rPr>
          <w:rFonts w:asciiTheme="minorHAnsi" w:hAnsiTheme="minorHAnsi" w:cs="メイリオ"/>
          <w:color w:val="191B0E"/>
          <w:sz w:val="24"/>
          <w:szCs w:val="24"/>
        </w:rPr>
      </w:pPr>
    </w:p>
    <w:p w14:paraId="7C691690" w14:textId="4ABEB020" w:rsidR="00741900" w:rsidRDefault="00741900" w:rsidP="00741900">
      <w:pPr>
        <w:rPr>
          <w:lang w:val="ja-JP"/>
        </w:rPr>
      </w:pPr>
    </w:p>
    <w:p w14:paraId="1077971E" w14:textId="56ED050E" w:rsidR="00095979" w:rsidRDefault="00095979" w:rsidP="00741900">
      <w:pPr>
        <w:rPr>
          <w:lang w:val="ja-JP"/>
        </w:rPr>
      </w:pPr>
    </w:p>
    <w:p w14:paraId="5DE7DBE7" w14:textId="77777777" w:rsidR="00095979" w:rsidRDefault="00095979" w:rsidP="00741900">
      <w:pPr>
        <w:rPr>
          <w:lang w:val="ja-JP"/>
        </w:rPr>
      </w:pPr>
    </w:p>
    <w:p w14:paraId="6E65B8A2" w14:textId="4F691DC8" w:rsidR="00095979" w:rsidRDefault="00095979" w:rsidP="00741900">
      <w:pPr>
        <w:rPr>
          <w:lang w:val="ja-JP"/>
        </w:rPr>
      </w:pPr>
    </w:p>
    <w:p w14:paraId="0EA8501C" w14:textId="77777777" w:rsidR="00095979" w:rsidRPr="00741900" w:rsidRDefault="00095979" w:rsidP="00741900">
      <w:pPr>
        <w:rPr>
          <w:lang w:val="ja-JP"/>
        </w:rPr>
      </w:pPr>
    </w:p>
    <w:p w14:paraId="1B2AE594" w14:textId="77777777" w:rsidR="00CB4716" w:rsidRPr="00745F76" w:rsidRDefault="00793361" w:rsidP="00CB4716">
      <w:pPr>
        <w:pStyle w:val="1"/>
        <w:ind w:left="0" w:firstLine="0"/>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lastRenderedPageBreak/>
        <w:t>概要</w:t>
      </w:r>
    </w:p>
    <w:p w14:paraId="0261BE1C" w14:textId="2399D01C" w:rsidR="00793361" w:rsidRPr="00745F76" w:rsidRDefault="00263E82" w:rsidP="00C24366">
      <w:pPr>
        <w:pStyle w:val="1"/>
        <w:ind w:left="0" w:firstLineChars="100" w:firstLine="220"/>
        <w:jc w:val="both"/>
        <w:rPr>
          <w:rFonts w:asciiTheme="minorEastAsia" w:hAnsiTheme="minorEastAsia" w:cs="メイリオ"/>
          <w:i/>
          <w:iCs/>
          <w:color w:val="191B0E"/>
          <w:kern w:val="2"/>
          <w:sz w:val="22"/>
          <w:szCs w:val="22"/>
          <w:lang w:val="en-US"/>
        </w:rPr>
      </w:pPr>
      <w:r w:rsidRPr="00745F76">
        <w:rPr>
          <w:rFonts w:asciiTheme="minorEastAsia" w:hAnsiTheme="minorEastAsia" w:cs="ＭＳ 明朝" w:hint="eastAsia"/>
          <w:color w:val="191B0E"/>
          <w:kern w:val="2"/>
          <w:sz w:val="22"/>
          <w:szCs w:val="22"/>
        </w:rPr>
        <w:t>日本の</w:t>
      </w:r>
      <w:r w:rsidR="00793361" w:rsidRPr="00745F76">
        <w:rPr>
          <w:rFonts w:asciiTheme="minorEastAsia" w:hAnsiTheme="minorEastAsia" w:cs="メイリオ"/>
          <w:color w:val="191B0E"/>
          <w:kern w:val="2"/>
          <w:sz w:val="22"/>
          <w:szCs w:val="22"/>
        </w:rPr>
        <w:t>演劇</w:t>
      </w:r>
      <w:r w:rsidR="00741900" w:rsidRPr="00745F76">
        <w:rPr>
          <w:rFonts w:asciiTheme="minorEastAsia" w:hAnsiTheme="minorEastAsia" w:cs="メイリオ" w:hint="eastAsia"/>
          <w:color w:val="191B0E"/>
          <w:kern w:val="2"/>
          <w:sz w:val="22"/>
          <w:szCs w:val="22"/>
        </w:rPr>
        <w:t>業界</w:t>
      </w:r>
      <w:r w:rsidR="00793361" w:rsidRPr="00745F76">
        <w:rPr>
          <w:rFonts w:asciiTheme="minorEastAsia" w:hAnsiTheme="minorEastAsia" w:cs="メイリオ"/>
          <w:color w:val="191B0E"/>
          <w:kern w:val="2"/>
          <w:sz w:val="22"/>
          <w:szCs w:val="22"/>
        </w:rPr>
        <w:t>に対して</w:t>
      </w:r>
      <w:r w:rsidR="00715E6A" w:rsidRPr="00745F76">
        <w:rPr>
          <w:rFonts w:asciiTheme="minorEastAsia" w:hAnsiTheme="minorEastAsia" w:cs="メイリオ" w:hint="eastAsia"/>
          <w:color w:val="191B0E"/>
          <w:kern w:val="2"/>
          <w:sz w:val="22"/>
          <w:szCs w:val="22"/>
        </w:rPr>
        <w:t>、COVID-19が</w:t>
      </w:r>
      <w:r w:rsidR="00793361" w:rsidRPr="00745F76">
        <w:rPr>
          <w:rFonts w:asciiTheme="minorEastAsia" w:hAnsiTheme="minorEastAsia" w:cs="メイリオ"/>
          <w:color w:val="191B0E"/>
          <w:kern w:val="2"/>
          <w:sz w:val="22"/>
          <w:szCs w:val="22"/>
        </w:rPr>
        <w:t>及ぼした影響を調査した。</w:t>
      </w:r>
      <w:r w:rsidR="00741900" w:rsidRPr="00745F76">
        <w:rPr>
          <w:rFonts w:asciiTheme="minorEastAsia" w:hAnsiTheme="minorEastAsia" w:cs="メイリオ" w:hint="eastAsia"/>
          <w:color w:val="191B0E"/>
          <w:kern w:val="2"/>
          <w:sz w:val="22"/>
          <w:szCs w:val="22"/>
        </w:rPr>
        <w:t>COVID-19の流行に伴</w:t>
      </w:r>
      <w:r w:rsidR="00C24366" w:rsidRPr="00745F76">
        <w:rPr>
          <w:rFonts w:asciiTheme="minorEastAsia" w:hAnsiTheme="minorEastAsia" w:cs="メイリオ" w:hint="eastAsia"/>
          <w:color w:val="191B0E"/>
          <w:kern w:val="2"/>
          <w:sz w:val="22"/>
          <w:szCs w:val="22"/>
        </w:rPr>
        <w:t>う外出自粛などによって</w:t>
      </w:r>
      <w:r w:rsidR="00741900" w:rsidRPr="00745F76">
        <w:rPr>
          <w:rFonts w:asciiTheme="minorEastAsia" w:hAnsiTheme="minorEastAsia" w:cs="メイリオ" w:hint="eastAsia"/>
          <w:color w:val="191B0E"/>
          <w:kern w:val="2"/>
          <w:sz w:val="22"/>
          <w:szCs w:val="22"/>
        </w:rPr>
        <w:t>、2020年の市場規模は大幅に落ち込んだ。</w:t>
      </w:r>
      <w:r w:rsidR="00793361" w:rsidRPr="00745F76">
        <w:rPr>
          <w:rFonts w:asciiTheme="minorEastAsia" w:hAnsiTheme="minorEastAsia" w:cs="メイリオ"/>
          <w:color w:val="191B0E"/>
          <w:kern w:val="2"/>
          <w:sz w:val="22"/>
          <w:szCs w:val="22"/>
          <w:lang w:val="en-US"/>
        </w:rPr>
        <w:t>COVID-19</w:t>
      </w:r>
      <w:r w:rsidR="00C24366" w:rsidRPr="00745F76">
        <w:rPr>
          <w:rFonts w:asciiTheme="minorEastAsia" w:hAnsiTheme="minorEastAsia" w:cs="メイリオ" w:hint="eastAsia"/>
          <w:color w:val="191B0E"/>
          <w:kern w:val="2"/>
          <w:sz w:val="22"/>
          <w:szCs w:val="22"/>
        </w:rPr>
        <w:t>が影響を与えたのは</w:t>
      </w:r>
      <w:r w:rsidR="00D45BB4" w:rsidRPr="00745F76">
        <w:rPr>
          <w:rFonts w:asciiTheme="minorEastAsia" w:hAnsiTheme="minorEastAsia" w:cs="メイリオ" w:hint="eastAsia"/>
          <w:color w:val="191B0E"/>
          <w:kern w:val="2"/>
          <w:sz w:val="22"/>
          <w:szCs w:val="22"/>
        </w:rPr>
        <w:t>、</w:t>
      </w:r>
      <w:r w:rsidR="00C24366" w:rsidRPr="00745F76">
        <w:rPr>
          <w:rFonts w:asciiTheme="minorEastAsia" w:hAnsiTheme="minorEastAsia" w:cs="メイリオ" w:hint="eastAsia"/>
          <w:color w:val="191B0E"/>
          <w:kern w:val="2"/>
          <w:sz w:val="22"/>
          <w:szCs w:val="22"/>
        </w:rPr>
        <w:t>市場規模だけではない。演劇の上演形態や過去作品の活用方法、紙のチラシも変化を遂げた。世の中が変化すると共に、演劇業界も適応策を講じてきた</w:t>
      </w:r>
      <w:r w:rsidR="0096020D" w:rsidRPr="00745F76">
        <w:rPr>
          <w:rFonts w:asciiTheme="minorEastAsia" w:hAnsiTheme="minorEastAsia" w:cs="メイリオ" w:hint="eastAsia"/>
          <w:color w:val="191B0E"/>
          <w:kern w:val="2"/>
          <w:sz w:val="22"/>
          <w:szCs w:val="22"/>
        </w:rPr>
        <w:t>。この適応策は、演劇を途絶えさせないための取組みだといえる。しかし、今後は演劇の振興や収益の獲得に向けた取組みが必要だ。筆者は、上演する内容に工夫が必要だと考える。</w:t>
      </w:r>
    </w:p>
    <w:p w14:paraId="7AC6DFA8" w14:textId="77777777" w:rsidR="00793361" w:rsidRPr="003E58BE" w:rsidRDefault="00793361" w:rsidP="00CB4716">
      <w:pPr>
        <w:pStyle w:val="2"/>
        <w:ind w:left="605"/>
        <w:jc w:val="both"/>
        <w:rPr>
          <w:rFonts w:asciiTheme="minorHAnsi" w:hAnsiTheme="minorHAnsi" w:cs="Franklin Gothic Book"/>
          <w:i w:val="0"/>
          <w:iCs w:val="0"/>
          <w:color w:val="191B0E"/>
          <w:sz w:val="22"/>
          <w:szCs w:val="22"/>
        </w:rPr>
      </w:pPr>
    </w:p>
    <w:p w14:paraId="3A7F25AC" w14:textId="4D0BBCC4" w:rsidR="00793361" w:rsidRPr="00745F76" w:rsidRDefault="00793361" w:rsidP="00CB4716">
      <w:pPr>
        <w:pStyle w:val="1"/>
        <w:ind w:left="0" w:firstLine="0"/>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t>目的</w:t>
      </w:r>
    </w:p>
    <w:p w14:paraId="00FFB2A4" w14:textId="2E5A33E4" w:rsidR="0096020D" w:rsidRPr="00745F76" w:rsidRDefault="00095979" w:rsidP="0096020D">
      <w:pPr>
        <w:ind w:firstLineChars="100" w:firstLine="220"/>
        <w:rPr>
          <w:sz w:val="22"/>
          <w:lang w:val="ja-JP"/>
        </w:rPr>
      </w:pPr>
      <w:r w:rsidRPr="00745F76">
        <w:rPr>
          <w:rFonts w:hint="eastAsia"/>
          <w:sz w:val="22"/>
          <w:lang w:val="ja-JP"/>
        </w:rPr>
        <w:t>本リポートの目的は３つある。まず、</w:t>
      </w:r>
      <w:r w:rsidRPr="00745F76">
        <w:rPr>
          <w:sz w:val="22"/>
          <w:lang w:val="ja-JP"/>
        </w:rPr>
        <w:t>COVID-19が与えた影響の大きさを調べる</w:t>
      </w:r>
      <w:r w:rsidRPr="00745F76">
        <w:rPr>
          <w:rFonts w:hint="eastAsia"/>
          <w:sz w:val="22"/>
          <w:lang w:val="ja-JP"/>
        </w:rPr>
        <w:t>こと</w:t>
      </w:r>
      <w:r w:rsidRPr="00745F76">
        <w:rPr>
          <w:sz w:val="22"/>
          <w:lang w:val="ja-JP"/>
        </w:rPr>
        <w:t>。</w:t>
      </w:r>
      <w:r w:rsidRPr="00745F76">
        <w:rPr>
          <w:rFonts w:hint="eastAsia"/>
          <w:sz w:val="22"/>
          <w:lang w:val="ja-JP"/>
        </w:rPr>
        <w:t>２つ目に、</w:t>
      </w:r>
      <w:r w:rsidR="0096020D" w:rsidRPr="00745F76">
        <w:rPr>
          <w:sz w:val="22"/>
          <w:lang w:val="ja-JP"/>
        </w:rPr>
        <w:t>COVID-19が流行する前から現在に至るまでの</w:t>
      </w:r>
      <w:r w:rsidR="0096020D" w:rsidRPr="00745F76">
        <w:rPr>
          <w:rFonts w:hint="eastAsia"/>
          <w:sz w:val="22"/>
          <w:lang w:val="ja-JP"/>
        </w:rPr>
        <w:t>演劇市場</w:t>
      </w:r>
      <w:r w:rsidR="0096020D" w:rsidRPr="00745F76">
        <w:rPr>
          <w:sz w:val="22"/>
          <w:lang w:val="ja-JP"/>
        </w:rPr>
        <w:t>の状況を整理し、振興のために取られている対策を明らかにする</w:t>
      </w:r>
      <w:r w:rsidRPr="00745F76">
        <w:rPr>
          <w:rFonts w:hint="eastAsia"/>
          <w:sz w:val="22"/>
          <w:lang w:val="ja-JP"/>
        </w:rPr>
        <w:t>こと</w:t>
      </w:r>
      <w:r w:rsidR="0096020D" w:rsidRPr="00745F76">
        <w:rPr>
          <w:sz w:val="22"/>
          <w:lang w:val="ja-JP"/>
        </w:rPr>
        <w:t>。</w:t>
      </w:r>
      <w:r w:rsidRPr="00745F76">
        <w:rPr>
          <w:rFonts w:hint="eastAsia"/>
          <w:sz w:val="22"/>
          <w:lang w:val="ja-JP"/>
        </w:rPr>
        <w:t>３つ目に、演劇を復興させるのであればどうすべきかを</w:t>
      </w:r>
      <w:r w:rsidR="0096020D" w:rsidRPr="00745F76">
        <w:rPr>
          <w:sz w:val="22"/>
          <w:lang w:val="ja-JP"/>
        </w:rPr>
        <w:t>提案する</w:t>
      </w:r>
      <w:r w:rsidRPr="00745F76">
        <w:rPr>
          <w:rFonts w:hint="eastAsia"/>
          <w:sz w:val="22"/>
          <w:lang w:val="ja-JP"/>
        </w:rPr>
        <w:t>ことである</w:t>
      </w:r>
      <w:r w:rsidR="0096020D" w:rsidRPr="00745F76">
        <w:rPr>
          <w:sz w:val="22"/>
          <w:lang w:val="ja-JP"/>
        </w:rPr>
        <w:t>。</w:t>
      </w:r>
    </w:p>
    <w:p w14:paraId="56557E26" w14:textId="58B8058D" w:rsidR="0096020D" w:rsidRPr="00745F76" w:rsidRDefault="0096020D" w:rsidP="00095979">
      <w:pPr>
        <w:ind w:firstLineChars="100" w:firstLine="220"/>
        <w:rPr>
          <w:sz w:val="22"/>
          <w:lang w:val="ja-JP"/>
        </w:rPr>
      </w:pPr>
      <w:r w:rsidRPr="00745F76">
        <w:rPr>
          <w:rFonts w:hint="eastAsia"/>
          <w:sz w:val="22"/>
          <w:lang w:val="ja-JP"/>
        </w:rPr>
        <w:t>なお、このリポートでは、演劇にフォーカスして展開していく。したがって、音楽コンサートなどの対策については調査していない。</w:t>
      </w:r>
    </w:p>
    <w:p w14:paraId="26B9CBC4" w14:textId="4A809431" w:rsidR="00095979" w:rsidRPr="000B477D" w:rsidRDefault="00095979" w:rsidP="00396E9A">
      <w:pPr>
        <w:rPr>
          <w:sz w:val="22"/>
          <w:szCs w:val="24"/>
          <w:lang w:val="ja-JP"/>
        </w:rPr>
      </w:pPr>
    </w:p>
    <w:p w14:paraId="41C1F557" w14:textId="477ABCAB" w:rsidR="00396E9A" w:rsidRPr="00745F76" w:rsidRDefault="00396E9A" w:rsidP="00396E9A">
      <w:pPr>
        <w:pStyle w:val="a3"/>
        <w:numPr>
          <w:ilvl w:val="0"/>
          <w:numId w:val="11"/>
        </w:numPr>
        <w:ind w:leftChars="0"/>
        <w:rPr>
          <w:rFonts w:ascii="ＭＳ ゴシック" w:eastAsia="ＭＳ ゴシック" w:hAnsi="ＭＳ ゴシック"/>
          <w:b/>
          <w:bCs/>
          <w:sz w:val="24"/>
          <w:szCs w:val="28"/>
          <w:lang w:val="ja-JP"/>
        </w:rPr>
      </w:pPr>
      <w:r w:rsidRPr="00745F76">
        <w:rPr>
          <w:rFonts w:ascii="ＭＳ ゴシック" w:eastAsia="ＭＳ ゴシック" w:hAnsi="ＭＳ ゴシック" w:hint="eastAsia"/>
          <w:b/>
          <w:bCs/>
          <w:sz w:val="24"/>
          <w:szCs w:val="28"/>
          <w:lang w:val="ja-JP"/>
        </w:rPr>
        <w:t>演劇市場</w:t>
      </w:r>
    </w:p>
    <w:p w14:paraId="4AA4BD31" w14:textId="28FE60DB" w:rsidR="00396E9A" w:rsidRPr="000B477D" w:rsidRDefault="00BC49FF" w:rsidP="0009296F">
      <w:pPr>
        <w:pStyle w:val="a3"/>
        <w:numPr>
          <w:ilvl w:val="0"/>
          <w:numId w:val="12"/>
        </w:numPr>
        <w:ind w:leftChars="0" w:left="567" w:hanging="425"/>
        <w:rPr>
          <w:b/>
          <w:bCs/>
          <w:sz w:val="22"/>
          <w:lang w:val="ja-JP"/>
        </w:rPr>
      </w:pPr>
      <w:r w:rsidRPr="000B477D">
        <w:rPr>
          <w:rFonts w:hint="eastAsia"/>
          <w:b/>
          <w:bCs/>
          <w:sz w:val="22"/>
          <w:lang w:val="ja-JP"/>
        </w:rPr>
        <w:t>対象範囲</w:t>
      </w:r>
    </w:p>
    <w:p w14:paraId="382E9433" w14:textId="2B42A7F7" w:rsidR="00BC49FF" w:rsidRPr="00745F76" w:rsidRDefault="00BC49FF" w:rsidP="0009296F">
      <w:pPr>
        <w:ind w:leftChars="-100" w:left="10" w:hangingChars="100" w:hanging="220"/>
        <w:rPr>
          <w:sz w:val="22"/>
          <w:lang w:val="ja-JP"/>
        </w:rPr>
      </w:pPr>
      <w:r w:rsidRPr="00745F76">
        <w:rPr>
          <w:rFonts w:hint="eastAsia"/>
          <w:sz w:val="22"/>
          <w:lang w:val="ja-JP"/>
        </w:rPr>
        <w:t xml:space="preserve">　</w:t>
      </w:r>
      <w:r w:rsidR="0009296F" w:rsidRPr="00745F76">
        <w:rPr>
          <w:rFonts w:hint="eastAsia"/>
          <w:sz w:val="22"/>
          <w:lang w:val="ja-JP"/>
        </w:rPr>
        <w:t xml:space="preserve">　</w:t>
      </w:r>
      <w:r w:rsidRPr="00745F76">
        <w:rPr>
          <w:rFonts w:hint="eastAsia"/>
          <w:sz w:val="22"/>
          <w:lang w:val="ja-JP"/>
        </w:rPr>
        <w:t>このリポートでは、歌舞伎や能などの伝統芸能、歌唱を含むミュージカルを除く演劇を</w:t>
      </w:r>
      <w:r w:rsidR="0009296F" w:rsidRPr="00745F76">
        <w:rPr>
          <w:rFonts w:hint="eastAsia"/>
          <w:sz w:val="22"/>
          <w:lang w:val="ja-JP"/>
        </w:rPr>
        <w:t>対</w:t>
      </w:r>
      <w:r w:rsidRPr="00745F76">
        <w:rPr>
          <w:rFonts w:hint="eastAsia"/>
          <w:sz w:val="22"/>
          <w:lang w:val="ja-JP"/>
        </w:rPr>
        <w:t>象</w:t>
      </w:r>
      <w:r w:rsidR="0009296F" w:rsidRPr="00745F76">
        <w:rPr>
          <w:rFonts w:hint="eastAsia"/>
          <w:sz w:val="22"/>
          <w:lang w:val="ja-JP"/>
        </w:rPr>
        <w:t>に調査した</w:t>
      </w:r>
      <w:r w:rsidRPr="00745F76">
        <w:rPr>
          <w:rFonts w:hint="eastAsia"/>
          <w:sz w:val="22"/>
          <w:lang w:val="ja-JP"/>
        </w:rPr>
        <w:t>。</w:t>
      </w:r>
    </w:p>
    <w:p w14:paraId="254CB31C" w14:textId="2FB5F3ED" w:rsidR="00793361" w:rsidRPr="000B477D" w:rsidRDefault="00793361" w:rsidP="00DB4B9E">
      <w:pPr>
        <w:pStyle w:val="1"/>
        <w:numPr>
          <w:ilvl w:val="0"/>
          <w:numId w:val="15"/>
        </w:numPr>
        <w:ind w:left="567" w:hanging="425"/>
        <w:jc w:val="both"/>
        <w:rPr>
          <w:rFonts w:asciiTheme="minorHAnsi" w:hAnsiTheme="minorHAnsi" w:cs="メイリオ"/>
          <w:b/>
          <w:bCs/>
          <w:color w:val="191B0E"/>
          <w:sz w:val="22"/>
          <w:szCs w:val="22"/>
        </w:rPr>
      </w:pPr>
      <w:r w:rsidRPr="000B477D">
        <w:rPr>
          <w:rFonts w:asciiTheme="minorHAnsi" w:hAnsiTheme="minorHAnsi" w:cs="メイリオ"/>
          <w:b/>
          <w:bCs/>
          <w:color w:val="191B0E"/>
          <w:sz w:val="22"/>
          <w:szCs w:val="22"/>
        </w:rPr>
        <w:lastRenderedPageBreak/>
        <w:t>市場規模</w:t>
      </w:r>
    </w:p>
    <w:p w14:paraId="3079D274" w14:textId="011196E2" w:rsidR="00FC1C98" w:rsidRPr="00745F76" w:rsidRDefault="0009296F" w:rsidP="00FC1C98">
      <w:pPr>
        <w:ind w:firstLineChars="100" w:firstLine="220"/>
        <w:rPr>
          <w:sz w:val="22"/>
          <w:lang w:val="ja-JP"/>
        </w:rPr>
      </w:pPr>
      <w:r w:rsidRPr="00745F76">
        <w:rPr>
          <w:rFonts w:hint="eastAsia"/>
          <w:sz w:val="22"/>
          <w:lang w:val="ja-JP"/>
        </w:rPr>
        <w:t>演劇市場は、</w:t>
      </w:r>
      <w:r w:rsidRPr="00745F76">
        <w:rPr>
          <w:sz w:val="22"/>
          <w:lang w:val="ja-JP"/>
        </w:rPr>
        <w:t>2019年まで非常に好調であった [</w:t>
      </w:r>
      <w:r w:rsidR="00D66206" w:rsidRPr="00745F76">
        <w:rPr>
          <w:sz w:val="22"/>
          <w:lang w:val="ja-JP"/>
        </w:rPr>
        <w:t>1</w:t>
      </w:r>
      <w:r w:rsidRPr="00745F76">
        <w:rPr>
          <w:sz w:val="22"/>
          <w:lang w:val="ja-JP"/>
        </w:rPr>
        <w:t>]。市場規模を示したのが図１である。</w:t>
      </w:r>
      <w:r w:rsidR="008D5D4E" w:rsidRPr="00745F76">
        <w:rPr>
          <w:rFonts w:hint="eastAsia"/>
          <w:sz w:val="22"/>
          <w:lang w:val="ja-JP"/>
        </w:rPr>
        <w:t>2013年から2019年にかけて、</w:t>
      </w:r>
      <w:r w:rsidRPr="00745F76">
        <w:rPr>
          <w:sz w:val="22"/>
          <w:lang w:val="ja-JP"/>
        </w:rPr>
        <w:t>右肩上がり</w:t>
      </w:r>
      <w:r w:rsidR="008D5D4E" w:rsidRPr="00745F76">
        <w:rPr>
          <w:rFonts w:hint="eastAsia"/>
          <w:sz w:val="22"/>
          <w:lang w:val="ja-JP"/>
        </w:rPr>
        <w:t>の兆候が見受けられる</w:t>
      </w:r>
      <w:r w:rsidRPr="00745F76">
        <w:rPr>
          <w:sz w:val="22"/>
          <w:lang w:val="ja-JP"/>
        </w:rPr>
        <w:t>。</w:t>
      </w:r>
      <w:r w:rsidR="008D5D4E" w:rsidRPr="00745F76">
        <w:rPr>
          <w:sz w:val="22"/>
          <w:lang w:val="ja-JP"/>
        </w:rPr>
        <w:t>2019年の市場規模</w:t>
      </w:r>
      <w:r w:rsidR="008676A2" w:rsidRPr="00745F76">
        <w:rPr>
          <w:rFonts w:hint="eastAsia"/>
          <w:sz w:val="22"/>
          <w:lang w:val="ja-JP"/>
        </w:rPr>
        <w:t>は、2013年の</w:t>
      </w:r>
      <w:r w:rsidR="008D5D4E" w:rsidRPr="00745F76">
        <w:rPr>
          <w:sz w:val="22"/>
          <w:lang w:val="ja-JP"/>
        </w:rPr>
        <w:t>1.5倍に拡大していることから、演劇への注目が年々高まっていたということができる</w:t>
      </w:r>
      <w:r w:rsidR="008D5D4E" w:rsidRPr="00745F76">
        <w:rPr>
          <w:rFonts w:hint="eastAsia"/>
          <w:sz w:val="22"/>
          <w:lang w:val="ja-JP"/>
        </w:rPr>
        <w:t>。</w:t>
      </w:r>
      <w:r w:rsidRPr="00745F76">
        <w:rPr>
          <w:sz w:val="22"/>
          <w:lang w:val="ja-JP"/>
        </w:rPr>
        <w:t>近年では、形</w:t>
      </w:r>
      <w:r w:rsidR="00DC12F4" w:rsidRPr="00745F76">
        <w:rPr>
          <w:rFonts w:hint="eastAsia"/>
          <w:sz w:val="22"/>
          <w:lang w:val="ja-JP"/>
        </w:rPr>
        <w:t>がある</w:t>
      </w:r>
      <w:r w:rsidRPr="00745F76">
        <w:rPr>
          <w:sz w:val="22"/>
          <w:lang w:val="ja-JP"/>
        </w:rPr>
        <w:t>「モノ」の消費よりも、体験などの「コト」の消費が活発になっていたことが理由としてあげられるだろう。しかし、2020年2月下旬から日本でも流行し始めたCOVID-19によって、市場規模は</w:t>
      </w:r>
      <w:r w:rsidR="006F4082" w:rsidRPr="00745F76">
        <w:rPr>
          <w:rFonts w:hint="eastAsia"/>
          <w:sz w:val="22"/>
          <w:lang w:val="ja-JP"/>
        </w:rPr>
        <w:t>2019年の約1</w:t>
      </w:r>
      <w:r w:rsidR="006F4082" w:rsidRPr="00745F76">
        <w:rPr>
          <w:sz w:val="22"/>
          <w:lang w:val="ja-JP"/>
        </w:rPr>
        <w:t>/4</w:t>
      </w:r>
      <w:r w:rsidR="006F4082" w:rsidRPr="00745F76">
        <w:rPr>
          <w:rFonts w:hint="eastAsia"/>
          <w:sz w:val="22"/>
          <w:lang w:val="ja-JP"/>
        </w:rPr>
        <w:t>にまで縮小してしまった。</w:t>
      </w:r>
      <w:r w:rsidRPr="00745F76">
        <w:rPr>
          <w:sz w:val="22"/>
          <w:lang w:val="ja-JP"/>
        </w:rPr>
        <w:t>感染症拡大防止のため、公演中止を</w:t>
      </w:r>
      <w:r w:rsidR="002976CC" w:rsidRPr="00745F76">
        <w:rPr>
          <w:rFonts w:hint="eastAsia"/>
          <w:sz w:val="22"/>
          <w:lang w:val="ja-JP"/>
        </w:rPr>
        <w:t>余儀</w:t>
      </w:r>
      <w:r w:rsidRPr="00745F76">
        <w:rPr>
          <w:sz w:val="22"/>
          <w:lang w:val="ja-JP"/>
        </w:rPr>
        <w:t>なくされたのだ。</w:t>
      </w:r>
      <w:r w:rsidR="00D12261" w:rsidRPr="00745F76">
        <w:rPr>
          <w:rFonts w:hint="eastAsia"/>
          <w:sz w:val="22"/>
          <w:lang w:val="ja-JP"/>
        </w:rPr>
        <w:t>特に、劇場における事業収益の減少が著しく、2019年比で約70％減少した</w:t>
      </w:r>
      <w:r w:rsidR="00731E32" w:rsidRPr="00745F76">
        <w:rPr>
          <w:rFonts w:hint="eastAsia"/>
          <w:sz w:val="22"/>
          <w:lang w:val="ja-JP"/>
        </w:rPr>
        <w:t xml:space="preserve"> </w:t>
      </w:r>
      <w:r w:rsidR="00731E32" w:rsidRPr="00745F76">
        <w:rPr>
          <w:sz w:val="22"/>
          <w:lang w:val="ja-JP"/>
        </w:rPr>
        <w:t>[</w:t>
      </w:r>
      <w:r w:rsidR="00D66206" w:rsidRPr="00745F76">
        <w:rPr>
          <w:sz w:val="22"/>
          <w:lang w:val="ja-JP"/>
        </w:rPr>
        <w:t>7</w:t>
      </w:r>
      <w:r w:rsidR="00731E32" w:rsidRPr="00745F76">
        <w:rPr>
          <w:sz w:val="22"/>
          <w:lang w:val="ja-JP"/>
        </w:rPr>
        <w:t>]</w:t>
      </w:r>
      <w:r w:rsidR="00D12261" w:rsidRPr="00745F76">
        <w:rPr>
          <w:rFonts w:hint="eastAsia"/>
          <w:sz w:val="22"/>
          <w:lang w:val="ja-JP"/>
        </w:rPr>
        <w:t>。劇団</w:t>
      </w:r>
      <w:r w:rsidR="00731E32" w:rsidRPr="00745F76">
        <w:rPr>
          <w:rFonts w:hint="eastAsia"/>
          <w:sz w:val="22"/>
          <w:lang w:val="ja-JP"/>
        </w:rPr>
        <w:t>の事業収入</w:t>
      </w:r>
      <w:r w:rsidR="00D12261" w:rsidRPr="00745F76">
        <w:rPr>
          <w:rFonts w:hint="eastAsia"/>
          <w:sz w:val="22"/>
          <w:lang w:val="ja-JP"/>
        </w:rPr>
        <w:t>も例外ではなく、2019年</w:t>
      </w:r>
      <w:r w:rsidR="00731E32" w:rsidRPr="00745F76">
        <w:rPr>
          <w:rFonts w:hint="eastAsia"/>
          <w:sz w:val="22"/>
          <w:lang w:val="ja-JP"/>
        </w:rPr>
        <w:t>の半分まで減少した</w:t>
      </w:r>
      <w:r w:rsidR="00D12261" w:rsidRPr="00745F76">
        <w:rPr>
          <w:rFonts w:hint="eastAsia"/>
          <w:sz w:val="22"/>
          <w:lang w:val="ja-JP"/>
        </w:rPr>
        <w:t>。さらに、出演者のPCR検査や会場の消毒作業が増え、公演費用も上昇してしまった</w:t>
      </w:r>
      <w:r w:rsidR="00FC1C98" w:rsidRPr="00745F76">
        <w:rPr>
          <w:rFonts w:hint="eastAsia"/>
          <w:sz w:val="22"/>
          <w:lang w:val="ja-JP"/>
        </w:rPr>
        <w:t xml:space="preserve"> </w:t>
      </w:r>
      <w:r w:rsidR="00FC1C98" w:rsidRPr="00745F76">
        <w:rPr>
          <w:sz w:val="22"/>
          <w:lang w:val="ja-JP"/>
        </w:rPr>
        <w:t>[</w:t>
      </w:r>
      <w:r w:rsidR="00D66206" w:rsidRPr="00745F76">
        <w:rPr>
          <w:sz w:val="22"/>
          <w:lang w:val="ja-JP"/>
        </w:rPr>
        <w:t>11</w:t>
      </w:r>
      <w:r w:rsidR="00FC1C98" w:rsidRPr="00745F76">
        <w:rPr>
          <w:sz w:val="22"/>
          <w:lang w:val="ja-JP"/>
        </w:rPr>
        <w:t>]</w:t>
      </w:r>
      <w:r w:rsidR="00D12261" w:rsidRPr="00745F76">
        <w:rPr>
          <w:rFonts w:hint="eastAsia"/>
          <w:sz w:val="22"/>
          <w:lang w:val="ja-JP"/>
        </w:rPr>
        <w:t>。</w:t>
      </w:r>
      <w:r w:rsidR="00731E32" w:rsidRPr="00745F76">
        <w:rPr>
          <w:rFonts w:hint="eastAsia"/>
          <w:sz w:val="22"/>
          <w:lang w:val="ja-JP"/>
        </w:rPr>
        <w:t>演劇業界として苦境を強いられている状況だ。</w:t>
      </w:r>
    </w:p>
    <w:p w14:paraId="3FDCDDEB" w14:textId="5D64CBDA" w:rsidR="008676A2" w:rsidRDefault="00FC1C98" w:rsidP="00D12261">
      <w:pPr>
        <w:rPr>
          <w:sz w:val="22"/>
          <w:szCs w:val="24"/>
          <w:lang w:val="ja-JP"/>
        </w:rPr>
      </w:pPr>
      <w:r>
        <w:rPr>
          <w:noProof/>
          <w:sz w:val="22"/>
          <w:szCs w:val="24"/>
        </w:rPr>
        <mc:AlternateContent>
          <mc:Choice Requires="wps">
            <w:drawing>
              <wp:anchor distT="0" distB="0" distL="114300" distR="114300" simplePos="0" relativeHeight="251659264" behindDoc="0" locked="0" layoutInCell="1" allowOverlap="1" wp14:anchorId="1E93D89D" wp14:editId="03FD9F6A">
                <wp:simplePos x="0" y="0"/>
                <wp:positionH relativeFrom="column">
                  <wp:posOffset>177165</wp:posOffset>
                </wp:positionH>
                <wp:positionV relativeFrom="paragraph">
                  <wp:posOffset>2347595</wp:posOffset>
                </wp:positionV>
                <wp:extent cx="309245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92450" cy="361950"/>
                        </a:xfrm>
                        <a:prstGeom prst="rect">
                          <a:avLst/>
                        </a:prstGeom>
                        <a:noFill/>
                        <a:ln w="6350">
                          <a:noFill/>
                        </a:ln>
                      </wps:spPr>
                      <wps:txbx>
                        <w:txbxContent>
                          <w:p w14:paraId="6FCA57F4" w14:textId="7D3D2611" w:rsidR="00FC1C98" w:rsidRPr="00745F76" w:rsidRDefault="00FC1C98" w:rsidP="00FC1C98">
                            <w:pPr>
                              <w:rPr>
                                <w:color w:val="808080" w:themeColor="background1" w:themeShade="80"/>
                                <w:sz w:val="22"/>
                                <w:szCs w:val="24"/>
                              </w:rPr>
                            </w:pPr>
                            <w:r w:rsidRPr="00745F76">
                              <w:rPr>
                                <w:rFonts w:hint="eastAsia"/>
                                <w:color w:val="808080" w:themeColor="background1" w:themeShade="80"/>
                                <w:sz w:val="22"/>
                                <w:szCs w:val="24"/>
                              </w:rPr>
                              <w:t xml:space="preserve">図１：演劇の市場規模　</w:t>
                            </w:r>
                            <w:r w:rsidRPr="00745F76">
                              <w:rPr>
                                <w:color w:val="808080" w:themeColor="background1" w:themeShade="80"/>
                                <w:sz w:val="22"/>
                                <w:szCs w:val="24"/>
                              </w:rPr>
                              <w:t>[</w:t>
                            </w:r>
                            <w:r w:rsidR="00745F76" w:rsidRPr="00745F76">
                              <w:rPr>
                                <w:color w:val="808080" w:themeColor="background1" w:themeShade="80"/>
                                <w:sz w:val="22"/>
                                <w:szCs w:val="24"/>
                              </w:rPr>
                              <w:t>1</w:t>
                            </w:r>
                            <w:r w:rsidRPr="00745F76">
                              <w:rPr>
                                <w:color w:val="808080" w:themeColor="background1" w:themeShade="80"/>
                                <w:sz w:val="22"/>
                                <w:szCs w:val="24"/>
                              </w:rPr>
                              <w:t>]</w:t>
                            </w:r>
                            <w:r w:rsidRPr="00745F76">
                              <w:rPr>
                                <w:rFonts w:hint="eastAsia"/>
                                <w:color w:val="808080" w:themeColor="background1" w:themeShade="80"/>
                                <w:sz w:val="22"/>
                                <w:szCs w:val="24"/>
                              </w:rPr>
                              <w:t>を参考に作成</w:t>
                            </w:r>
                          </w:p>
                          <w:p w14:paraId="0D4AD915" w14:textId="77777777" w:rsidR="00FC1C98" w:rsidRPr="00FC1C98" w:rsidRDefault="00FC1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3D89D" id="_x0000_t202" coordsize="21600,21600" o:spt="202" path="m,l,21600r21600,l21600,xe">
                <v:stroke joinstyle="miter"/>
                <v:path gradientshapeok="t" o:connecttype="rect"/>
              </v:shapetype>
              <v:shape id="テキスト ボックス 2" o:spid="_x0000_s1026" type="#_x0000_t202" style="position:absolute;left:0;text-align:left;margin-left:13.95pt;margin-top:184.85pt;width:243.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RjTAIAAGIEAAAOAAAAZHJzL2Uyb0RvYy54bWysVM1u2zAMvg/YOwi6L06cNFuMOEXWIsOA&#10;oC2QDj0rshwbsEVNUmJnxwYo9hB7hWHnPY9fZJTspFm307CLTIoUf76P9PSyLguyE9rkIGM66PUp&#10;EZJDkstNTD/dL968o8RYJhNWgBQx3QtDL2evX00rFYkQMigSoQkGkSaqVEwza1UUBIZnomSmB0pI&#10;NKagS2ZR1Zsg0azC6GURhP3+OKhAJ0oDF8bg7XVrpDMfP00Ft7dpaoQlRUyxNutP7c+1O4PZlEUb&#10;zVSW864M9g9VlCyXmPQU6ppZRrY6/yNUmXMNBlLb41AGkKY5F74H7GbQf9HNKmNK+F4QHKNOMJn/&#10;F5bf7O40yZOYhpRIViJFzeGpefzePP5sDl9Jc/jWHA7N4w/USejgqpSJ8NVK4Ttbv4caaT/eG7x0&#10;KNSpLt0X+yNoR+D3J7BFbQnHy2F/Eo4u0MTRNhwPJihj+OD5tdLGfhBQEifEVCOZHmO2Wxrbuh5d&#10;XDIJi7woPKGFJFVMx0MM+ZsFgxcSc7ge2lqdZOt13TW2hmSPfWloB8Uovsgx+ZIZe8c0TgbWi9Nu&#10;b/FIC8Ak0EmUZKC//O3e+SNhaKWkwkmLqfm8ZVpQUnyUSOVkMBq50fTK6OJtiIo+t6zPLXJbXgEO&#10;8wD3SnEvOn9bHMVUQ/mASzF3WdHEJMfcMbVH8cq2849LxcV87p1wGBWzS7lS3IV2oDlo7+sHplWH&#10;v0XmbuA4kyx6QUPr28I931pIc8+RA7hFtcMdB9mz3C2d25Rz3Xs9/xpmvwAAAP//AwBQSwMEFAAG&#10;AAgAAAAhANFcOzTiAAAACgEAAA8AAABkcnMvZG93bnJldi54bWxMj01PwkAQhu8m/ofNmHiTLRVa&#10;KN0S0oSYGDmAXLxNu0vbsB+1u0D11zue9DgzT9553nw9Gs2uavCdswKmkwiYsrWTnW0EHN+3Twtg&#10;PqCVqJ1VAr6Uh3Vxf5djJt3N7tX1EBpGIdZnKKANoc8493WrDPqJ65Wl28kNBgONQ8PlgDcKN5rH&#10;UZRwg52lDy32qmxVfT5cjIDXcrvDfRWbxbcuX95Om/7z+DEX4vFh3KyABTWGPxh+9UkdCnKq3MVK&#10;z7SAOF0SKeA5WabACJhPZ7SpBMziJAVe5Px/heIHAAD//wMAUEsBAi0AFAAGAAgAAAAhALaDOJL+&#10;AAAA4QEAABMAAAAAAAAAAAAAAAAAAAAAAFtDb250ZW50X1R5cGVzXS54bWxQSwECLQAUAAYACAAA&#10;ACEAOP0h/9YAAACUAQAACwAAAAAAAAAAAAAAAAAvAQAAX3JlbHMvLnJlbHNQSwECLQAUAAYACAAA&#10;ACEAizGkY0wCAABiBAAADgAAAAAAAAAAAAAAAAAuAgAAZHJzL2Uyb0RvYy54bWxQSwECLQAUAAYA&#10;CAAAACEA0Vw7NOIAAAAKAQAADwAAAAAAAAAAAAAAAACmBAAAZHJzL2Rvd25yZXYueG1sUEsFBgAA&#10;AAAEAAQA8wAAALUFAAAAAA==&#10;" filled="f" stroked="f" strokeweight=".5pt">
                <v:textbox>
                  <w:txbxContent>
                    <w:p w14:paraId="6FCA57F4" w14:textId="7D3D2611" w:rsidR="00FC1C98" w:rsidRPr="00745F76" w:rsidRDefault="00FC1C98" w:rsidP="00FC1C98">
                      <w:pPr>
                        <w:rPr>
                          <w:color w:val="808080" w:themeColor="background1" w:themeShade="80"/>
                          <w:sz w:val="22"/>
                          <w:szCs w:val="24"/>
                        </w:rPr>
                      </w:pPr>
                      <w:r w:rsidRPr="00745F76">
                        <w:rPr>
                          <w:rFonts w:hint="eastAsia"/>
                          <w:color w:val="808080" w:themeColor="background1" w:themeShade="80"/>
                          <w:sz w:val="22"/>
                          <w:szCs w:val="24"/>
                        </w:rPr>
                        <w:t xml:space="preserve">図１：演劇の市場規模　</w:t>
                      </w:r>
                      <w:r w:rsidRPr="00745F76">
                        <w:rPr>
                          <w:color w:val="808080" w:themeColor="background1" w:themeShade="80"/>
                          <w:sz w:val="22"/>
                          <w:szCs w:val="24"/>
                        </w:rPr>
                        <w:t>[</w:t>
                      </w:r>
                      <w:r w:rsidR="00745F76" w:rsidRPr="00745F76">
                        <w:rPr>
                          <w:color w:val="808080" w:themeColor="background1" w:themeShade="80"/>
                          <w:sz w:val="22"/>
                          <w:szCs w:val="24"/>
                        </w:rPr>
                        <w:t>1</w:t>
                      </w:r>
                      <w:r w:rsidRPr="00745F76">
                        <w:rPr>
                          <w:color w:val="808080" w:themeColor="background1" w:themeShade="80"/>
                          <w:sz w:val="22"/>
                          <w:szCs w:val="24"/>
                        </w:rPr>
                        <w:t>]</w:t>
                      </w:r>
                      <w:r w:rsidRPr="00745F76">
                        <w:rPr>
                          <w:rFonts w:hint="eastAsia"/>
                          <w:color w:val="808080" w:themeColor="background1" w:themeShade="80"/>
                          <w:sz w:val="22"/>
                          <w:szCs w:val="24"/>
                        </w:rPr>
                        <w:t>を参考に作成</w:t>
                      </w:r>
                    </w:p>
                    <w:p w14:paraId="0D4AD915" w14:textId="77777777" w:rsidR="00FC1C98" w:rsidRPr="00FC1C98" w:rsidRDefault="00FC1C98"/>
                  </w:txbxContent>
                </v:textbox>
              </v:shape>
            </w:pict>
          </mc:Fallback>
        </mc:AlternateContent>
      </w:r>
      <w:r w:rsidR="00731E32" w:rsidRPr="00731E32">
        <w:rPr>
          <w:noProof/>
          <w:sz w:val="22"/>
          <w:szCs w:val="24"/>
        </w:rPr>
        <w:drawing>
          <wp:inline distT="0" distB="0" distL="0" distR="0" wp14:anchorId="7A9EF7B6" wp14:editId="0DD7F211">
            <wp:extent cx="5612130" cy="2362200"/>
            <wp:effectExtent l="0" t="0" r="0" b="0"/>
            <wp:docPr id="1" name="グラフ 1">
              <a:extLst xmlns:a="http://schemas.openxmlformats.org/drawingml/2006/main">
                <a:ext uri="{FF2B5EF4-FFF2-40B4-BE49-F238E27FC236}">
                  <a16:creationId xmlns:a16="http://schemas.microsoft.com/office/drawing/2014/main" id="{26F68CF7-7EBB-4AF1-87B0-50B234453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BE145F" w14:textId="60ACB9E7" w:rsidR="00FC1C98" w:rsidRDefault="00FC1C98" w:rsidP="00D12261">
      <w:pPr>
        <w:rPr>
          <w:sz w:val="22"/>
          <w:szCs w:val="24"/>
          <w:lang w:val="ja-JP"/>
        </w:rPr>
      </w:pPr>
    </w:p>
    <w:p w14:paraId="03A99A36" w14:textId="6FBA56C7" w:rsidR="00DC12F4" w:rsidRPr="00745F76" w:rsidRDefault="00793361" w:rsidP="00DC12F4">
      <w:pPr>
        <w:pStyle w:val="1"/>
        <w:numPr>
          <w:ilvl w:val="0"/>
          <w:numId w:val="11"/>
        </w:numPr>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lastRenderedPageBreak/>
        <w:t>変化した世の中への適応策</w:t>
      </w:r>
    </w:p>
    <w:p w14:paraId="5AA0166A" w14:textId="62122720" w:rsidR="00DC12F4" w:rsidRPr="00745F76" w:rsidRDefault="00DC12F4" w:rsidP="00DC12F4">
      <w:pPr>
        <w:rPr>
          <w:sz w:val="22"/>
          <w:lang w:val="ja-JP"/>
        </w:rPr>
      </w:pPr>
      <w:r>
        <w:rPr>
          <w:rFonts w:hint="eastAsia"/>
          <w:lang w:val="ja-JP"/>
        </w:rPr>
        <w:t xml:space="preserve">　</w:t>
      </w:r>
      <w:r w:rsidRPr="00745F76">
        <w:rPr>
          <w:rFonts w:hint="eastAsia"/>
          <w:sz w:val="22"/>
          <w:lang w:val="ja-JP"/>
        </w:rPr>
        <w:t>COVID-19流行に伴って大きく変化した世の中に対して</w:t>
      </w:r>
      <w:r w:rsidR="002538C5" w:rsidRPr="00745F76">
        <w:rPr>
          <w:rFonts w:hint="eastAsia"/>
          <w:sz w:val="22"/>
          <w:lang w:val="ja-JP"/>
        </w:rPr>
        <w:t>、</w:t>
      </w:r>
      <w:r w:rsidRPr="00745F76">
        <w:rPr>
          <w:rFonts w:hint="eastAsia"/>
          <w:sz w:val="22"/>
          <w:lang w:val="ja-JP"/>
        </w:rPr>
        <w:t>どのように適応してきたのだろうか。本リポートでは、</w:t>
      </w:r>
      <w:r w:rsidRPr="00745F76">
        <w:rPr>
          <w:sz w:val="22"/>
          <w:lang w:val="ja-JP"/>
        </w:rPr>
        <w:t>3つの観点から</w:t>
      </w:r>
      <w:r w:rsidR="002538C5" w:rsidRPr="00745F76">
        <w:rPr>
          <w:rFonts w:hint="eastAsia"/>
          <w:sz w:val="22"/>
          <w:lang w:val="ja-JP"/>
        </w:rPr>
        <w:t>比較する</w:t>
      </w:r>
      <w:r w:rsidRPr="00745F76">
        <w:rPr>
          <w:sz w:val="22"/>
          <w:lang w:val="ja-JP"/>
        </w:rPr>
        <w:t>。</w:t>
      </w:r>
    </w:p>
    <w:p w14:paraId="69362782" w14:textId="2479C17E" w:rsidR="00793361" w:rsidRPr="000B477D" w:rsidRDefault="00793361" w:rsidP="00B619E8">
      <w:pPr>
        <w:pStyle w:val="2"/>
        <w:numPr>
          <w:ilvl w:val="0"/>
          <w:numId w:val="12"/>
        </w:numPr>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b/>
          <w:bCs/>
          <w:i w:val="0"/>
          <w:iCs w:val="0"/>
          <w:color w:val="191B0E"/>
          <w:sz w:val="22"/>
          <w:szCs w:val="22"/>
        </w:rPr>
        <w:t>観劇形態</w:t>
      </w:r>
    </w:p>
    <w:p w14:paraId="5D9697BE" w14:textId="5BEF9688" w:rsidR="00793361" w:rsidRPr="00745F76" w:rsidRDefault="008E0BC7" w:rsidP="00DC12F4">
      <w:pPr>
        <w:pStyle w:val="2"/>
        <w:ind w:left="0" w:firstLineChars="100" w:firstLine="220"/>
        <w:jc w:val="both"/>
        <w:rPr>
          <w:rFonts w:asciiTheme="minorHAnsi" w:hAnsiTheme="minorHAnsi" w:cs="Franklin Gothic Book"/>
          <w:i w:val="0"/>
          <w:iCs w:val="0"/>
          <w:color w:val="191B0E"/>
          <w:sz w:val="22"/>
          <w:szCs w:val="22"/>
        </w:rPr>
      </w:pPr>
      <w:r>
        <w:rPr>
          <w:rFonts w:asciiTheme="minorHAnsi" w:hAnsiTheme="minorHAnsi" w:cs="Franklin Gothic Book"/>
          <w:i w:val="0"/>
          <w:iCs w:val="0"/>
          <w:color w:val="191B0E"/>
          <w:sz w:val="22"/>
          <w:szCs w:val="22"/>
          <w:lang w:val="en-US"/>
        </w:rPr>
        <w:t>COVID-19</w:t>
      </w:r>
      <w:r>
        <w:rPr>
          <w:rFonts w:asciiTheme="minorHAnsi" w:hAnsiTheme="minorHAnsi" w:cs="Franklin Gothic Book" w:hint="eastAsia"/>
          <w:i w:val="0"/>
          <w:iCs w:val="0"/>
          <w:color w:val="191B0E"/>
          <w:sz w:val="22"/>
          <w:szCs w:val="22"/>
          <w:lang w:val="en-US"/>
        </w:rPr>
        <w:t>の流行によって、観劇場所が劇場からオンライン上へと変わった。</w:t>
      </w:r>
      <w:r w:rsidR="002538C5" w:rsidRPr="00745F76">
        <w:rPr>
          <w:rFonts w:asciiTheme="minorHAnsi" w:hAnsiTheme="minorHAnsi" w:cs="Franklin Gothic Book" w:hint="eastAsia"/>
          <w:i w:val="0"/>
          <w:iCs w:val="0"/>
          <w:color w:val="191B0E"/>
          <w:sz w:val="22"/>
          <w:szCs w:val="22"/>
          <w:lang w:val="en-US"/>
        </w:rPr>
        <w:t>COVID-19流行</w:t>
      </w:r>
      <w:r w:rsidR="00DB4B9E" w:rsidRPr="00745F76">
        <w:rPr>
          <w:rFonts w:asciiTheme="minorHAnsi" w:hAnsiTheme="minorHAnsi" w:cs="Franklin Gothic Book"/>
          <w:i w:val="0"/>
          <w:iCs w:val="0"/>
          <w:color w:val="191B0E"/>
          <w:sz w:val="22"/>
          <w:szCs w:val="22"/>
          <w:lang w:val="en-US"/>
        </w:rPr>
        <w:t>以前は</w:t>
      </w:r>
      <w:r w:rsidR="002538C5" w:rsidRPr="00745F76">
        <w:rPr>
          <w:rFonts w:asciiTheme="minorHAnsi" w:hAnsiTheme="minorHAnsi" w:cs="Franklin Gothic Book" w:hint="eastAsia"/>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劇場のみで上演するのが一般的</w:t>
      </w:r>
      <w:r w:rsidR="002538C5" w:rsidRPr="00745F76">
        <w:rPr>
          <w:rFonts w:asciiTheme="minorHAnsi" w:hAnsiTheme="minorHAnsi" w:cs="Franklin Gothic Book" w:hint="eastAsia"/>
          <w:i w:val="0"/>
          <w:iCs w:val="0"/>
          <w:color w:val="191B0E"/>
          <w:sz w:val="22"/>
          <w:szCs w:val="22"/>
          <w:lang w:val="en-US"/>
        </w:rPr>
        <w:t>だった</w:t>
      </w:r>
      <w:r w:rsidR="00DC12F4" w:rsidRPr="00745F76">
        <w:rPr>
          <w:rFonts w:asciiTheme="minorHAnsi" w:hAnsiTheme="minorHAnsi" w:cs="Franklin Gothic Book" w:hint="eastAsia"/>
          <w:i w:val="0"/>
          <w:iCs w:val="0"/>
          <w:color w:val="191B0E"/>
          <w:sz w:val="22"/>
          <w:szCs w:val="22"/>
          <w:lang w:val="en-US"/>
        </w:rPr>
        <w:t xml:space="preserve"> </w:t>
      </w:r>
      <w:r w:rsidR="00DC12F4" w:rsidRPr="00745F76">
        <w:rPr>
          <w:rFonts w:asciiTheme="minorHAnsi" w:hAnsiTheme="minorHAnsi" w:cs="Franklin Gothic Book"/>
          <w:i w:val="0"/>
          <w:iCs w:val="0"/>
          <w:color w:val="191B0E"/>
          <w:sz w:val="22"/>
          <w:szCs w:val="22"/>
          <w:lang w:val="en-US"/>
        </w:rPr>
        <w:t>[</w:t>
      </w:r>
      <w:r w:rsidR="00D66206" w:rsidRPr="00745F76">
        <w:rPr>
          <w:rFonts w:asciiTheme="minorHAnsi" w:hAnsiTheme="minorHAnsi" w:cs="Franklin Gothic Book"/>
          <w:i w:val="0"/>
          <w:iCs w:val="0"/>
          <w:color w:val="191B0E"/>
          <w:sz w:val="22"/>
          <w:szCs w:val="22"/>
          <w:lang w:val="en-US"/>
        </w:rPr>
        <w:t>6</w:t>
      </w:r>
      <w:r w:rsidR="00DC12F4" w:rsidRPr="00745F76">
        <w:rPr>
          <w:rFonts w:asciiTheme="minorHAnsi" w:hAnsiTheme="minorHAnsi" w:cs="Franklin Gothic Book"/>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w:t>
      </w:r>
      <w:r w:rsidR="002A46A2" w:rsidRPr="00745F76">
        <w:rPr>
          <w:rFonts w:asciiTheme="minorHAnsi" w:hAnsiTheme="minorHAnsi" w:cs="Franklin Gothic Book" w:hint="eastAsia"/>
          <w:i w:val="0"/>
          <w:iCs w:val="0"/>
          <w:color w:val="191B0E"/>
          <w:sz w:val="22"/>
          <w:szCs w:val="22"/>
          <w:lang w:val="en-US"/>
        </w:rPr>
        <w:t>しかし、</w:t>
      </w:r>
      <w:r w:rsidR="002538C5" w:rsidRPr="00745F76">
        <w:rPr>
          <w:rFonts w:asciiTheme="minorHAnsi" w:hAnsiTheme="minorHAnsi" w:cs="Franklin Gothic Book" w:hint="eastAsia"/>
          <w:i w:val="0"/>
          <w:iCs w:val="0"/>
          <w:color w:val="191B0E"/>
          <w:sz w:val="22"/>
          <w:szCs w:val="22"/>
          <w:lang w:val="en-US"/>
        </w:rPr>
        <w:t>C</w:t>
      </w:r>
      <w:r w:rsidR="002538C5" w:rsidRPr="00745F76">
        <w:rPr>
          <w:rFonts w:asciiTheme="minorHAnsi" w:hAnsiTheme="minorHAnsi" w:cs="Franklin Gothic Book"/>
          <w:i w:val="0"/>
          <w:iCs w:val="0"/>
          <w:color w:val="191B0E"/>
          <w:sz w:val="22"/>
          <w:szCs w:val="22"/>
          <w:lang w:val="en-US"/>
        </w:rPr>
        <w:t>OVID-19</w:t>
      </w:r>
      <w:r w:rsidR="00DB4B9E" w:rsidRPr="00745F76">
        <w:rPr>
          <w:rFonts w:asciiTheme="minorHAnsi" w:hAnsiTheme="minorHAnsi" w:cs="Franklin Gothic Book"/>
          <w:i w:val="0"/>
          <w:iCs w:val="0"/>
          <w:color w:val="191B0E"/>
          <w:sz w:val="22"/>
          <w:szCs w:val="22"/>
          <w:lang w:val="en-US"/>
        </w:rPr>
        <w:t>が流行し始めてから</w:t>
      </w:r>
      <w:r w:rsidR="002538C5" w:rsidRPr="00745F76">
        <w:rPr>
          <w:rFonts w:asciiTheme="minorHAnsi" w:hAnsiTheme="minorHAnsi" w:cs="Franklin Gothic Book" w:hint="eastAsia"/>
          <w:i w:val="0"/>
          <w:iCs w:val="0"/>
          <w:color w:val="191B0E"/>
          <w:sz w:val="22"/>
          <w:szCs w:val="22"/>
          <w:lang w:val="en-US"/>
        </w:rPr>
        <w:t>は</w:t>
      </w:r>
      <w:r w:rsidR="00DB4B9E" w:rsidRPr="00745F76">
        <w:rPr>
          <w:rFonts w:asciiTheme="minorHAnsi" w:hAnsiTheme="minorHAnsi" w:cs="Franklin Gothic Book"/>
          <w:i w:val="0"/>
          <w:iCs w:val="0"/>
          <w:color w:val="191B0E"/>
          <w:sz w:val="22"/>
          <w:szCs w:val="22"/>
          <w:lang w:val="en-US"/>
        </w:rPr>
        <w:t>、劇場</w:t>
      </w:r>
      <w:r w:rsidR="002538C5" w:rsidRPr="00745F76">
        <w:rPr>
          <w:rFonts w:asciiTheme="minorHAnsi" w:hAnsiTheme="minorHAnsi" w:cs="Franklin Gothic Book" w:hint="eastAsia"/>
          <w:i w:val="0"/>
          <w:iCs w:val="0"/>
          <w:color w:val="191B0E"/>
          <w:sz w:val="22"/>
          <w:szCs w:val="22"/>
          <w:lang w:val="en-US"/>
        </w:rPr>
        <w:t>が</w:t>
      </w:r>
      <w:r w:rsidR="00DB4B9E" w:rsidRPr="00745F76">
        <w:rPr>
          <w:rFonts w:asciiTheme="minorHAnsi" w:hAnsiTheme="minorHAnsi" w:cs="Franklin Gothic Book"/>
          <w:i w:val="0"/>
          <w:iCs w:val="0"/>
          <w:color w:val="191B0E"/>
          <w:sz w:val="22"/>
          <w:szCs w:val="22"/>
          <w:lang w:val="en-US"/>
        </w:rPr>
        <w:t>危険視されるようにな</w:t>
      </w:r>
      <w:r w:rsidR="002538C5" w:rsidRPr="00745F76">
        <w:rPr>
          <w:rFonts w:asciiTheme="minorHAnsi" w:hAnsiTheme="minorHAnsi" w:cs="Franklin Gothic Book" w:hint="eastAsia"/>
          <w:i w:val="0"/>
          <w:iCs w:val="0"/>
          <w:color w:val="191B0E"/>
          <w:sz w:val="22"/>
          <w:szCs w:val="22"/>
          <w:lang w:val="en-US"/>
        </w:rPr>
        <w:t>った</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大勢の観客が密閉空間に集まることは、感染拡大につながりかねないと判断された</w:t>
      </w:r>
      <w:r w:rsidR="002A46A2" w:rsidRPr="00745F76">
        <w:rPr>
          <w:rFonts w:asciiTheme="minorHAnsi" w:hAnsiTheme="minorHAnsi" w:cs="Franklin Gothic Book" w:hint="eastAsia"/>
          <w:i w:val="0"/>
          <w:iCs w:val="0"/>
          <w:color w:val="191B0E"/>
          <w:sz w:val="22"/>
          <w:szCs w:val="22"/>
          <w:lang w:val="en-US"/>
        </w:rPr>
        <w:t>から</w:t>
      </w:r>
      <w:r w:rsidR="00F72ADC" w:rsidRPr="00745F76">
        <w:rPr>
          <w:rFonts w:asciiTheme="minorHAnsi" w:hAnsiTheme="minorHAnsi" w:cs="Franklin Gothic Book" w:hint="eastAsia"/>
          <w:i w:val="0"/>
          <w:iCs w:val="0"/>
          <w:color w:val="191B0E"/>
          <w:sz w:val="22"/>
          <w:szCs w:val="22"/>
          <w:lang w:val="en-US"/>
        </w:rPr>
        <w:t>だ。</w:t>
      </w:r>
      <w:r w:rsidR="00DB4B9E" w:rsidRPr="00745F76">
        <w:rPr>
          <w:rFonts w:asciiTheme="minorHAnsi" w:hAnsiTheme="minorHAnsi" w:cs="Franklin Gothic Book"/>
          <w:i w:val="0"/>
          <w:iCs w:val="0"/>
          <w:color w:val="191B0E"/>
          <w:sz w:val="22"/>
          <w:szCs w:val="22"/>
          <w:lang w:val="en-US"/>
        </w:rPr>
        <w:t>そうなれば、オンラインに頼るしか</w:t>
      </w:r>
      <w:r w:rsidR="00F72ADC" w:rsidRPr="00745F76">
        <w:rPr>
          <w:rFonts w:asciiTheme="minorHAnsi" w:hAnsiTheme="minorHAnsi" w:cs="Franklin Gothic Book" w:hint="eastAsia"/>
          <w:i w:val="0"/>
          <w:iCs w:val="0"/>
          <w:color w:val="191B0E"/>
          <w:sz w:val="22"/>
          <w:szCs w:val="22"/>
          <w:lang w:val="en-US"/>
        </w:rPr>
        <w:t>ない</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そこで、</w:t>
      </w:r>
      <w:r w:rsidR="00DB4B9E" w:rsidRPr="00745F76">
        <w:rPr>
          <w:rFonts w:asciiTheme="minorHAnsi" w:hAnsiTheme="minorHAnsi" w:cs="Franklin Gothic Book"/>
          <w:i w:val="0"/>
          <w:iCs w:val="0"/>
          <w:color w:val="191B0E"/>
          <w:sz w:val="22"/>
          <w:szCs w:val="22"/>
          <w:lang w:val="en-US"/>
        </w:rPr>
        <w:t>稽古場所も上演場所もオンライン上という新しい演劇</w:t>
      </w:r>
      <w:r w:rsidR="00F72ADC" w:rsidRPr="00745F76">
        <w:rPr>
          <w:rFonts w:asciiTheme="minorHAnsi" w:hAnsiTheme="minorHAnsi" w:cs="Franklin Gothic Book" w:hint="eastAsia"/>
          <w:i w:val="0"/>
          <w:iCs w:val="0"/>
          <w:color w:val="191B0E"/>
          <w:sz w:val="22"/>
          <w:szCs w:val="22"/>
          <w:lang w:val="en-US"/>
        </w:rPr>
        <w:t>が誕生した</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頻繁に利用されていた遠隔会議システムの名称に即して、「Zoom演劇」とも呼ばれ</w:t>
      </w:r>
      <w:r w:rsidR="002A46A2" w:rsidRPr="00745F76">
        <w:rPr>
          <w:rFonts w:asciiTheme="minorHAnsi" w:hAnsiTheme="minorHAnsi" w:cs="Franklin Gothic Book" w:hint="eastAsia"/>
          <w:i w:val="0"/>
          <w:iCs w:val="0"/>
          <w:color w:val="191B0E"/>
          <w:sz w:val="22"/>
          <w:szCs w:val="22"/>
          <w:lang w:val="en-US"/>
        </w:rPr>
        <w:t>る</w:t>
      </w:r>
      <w:r w:rsidR="00F72ADC" w:rsidRPr="00745F76">
        <w:rPr>
          <w:rFonts w:asciiTheme="minorHAnsi" w:hAnsiTheme="minorHAnsi" w:cs="Franklin Gothic Book" w:hint="eastAsia"/>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この形態には生配信とオンデマンドの２種類が存在</w:t>
      </w:r>
      <w:r w:rsidR="00F72ADC" w:rsidRPr="00745F76">
        <w:rPr>
          <w:rFonts w:asciiTheme="minorHAnsi" w:hAnsiTheme="minorHAnsi" w:cs="Franklin Gothic Book" w:hint="eastAsia"/>
          <w:i w:val="0"/>
          <w:iCs w:val="0"/>
          <w:color w:val="191B0E"/>
          <w:sz w:val="22"/>
          <w:szCs w:val="22"/>
          <w:lang w:val="en-US"/>
        </w:rPr>
        <w:t>する</w:t>
      </w:r>
      <w:r w:rsidR="00DB4B9E" w:rsidRPr="00745F76">
        <w:rPr>
          <w:rFonts w:asciiTheme="minorHAnsi" w:hAnsiTheme="minorHAnsi" w:cs="Franklin Gothic Book"/>
          <w:i w:val="0"/>
          <w:iCs w:val="0"/>
          <w:color w:val="191B0E"/>
          <w:sz w:val="22"/>
          <w:szCs w:val="22"/>
          <w:lang w:val="en-US"/>
        </w:rPr>
        <w:t>。最初</w:t>
      </w:r>
      <w:r w:rsidR="00F72ADC" w:rsidRPr="00745F76">
        <w:rPr>
          <w:rFonts w:asciiTheme="minorHAnsi" w:hAnsiTheme="minorHAnsi" w:cs="Franklin Gothic Book" w:hint="eastAsia"/>
          <w:i w:val="0"/>
          <w:iCs w:val="0"/>
          <w:color w:val="191B0E"/>
          <w:sz w:val="22"/>
          <w:szCs w:val="22"/>
          <w:lang w:val="en-US"/>
        </w:rPr>
        <w:t>に発出された</w:t>
      </w:r>
      <w:r w:rsidR="00DB4B9E" w:rsidRPr="00745F76">
        <w:rPr>
          <w:rFonts w:asciiTheme="minorHAnsi" w:hAnsiTheme="minorHAnsi" w:cs="Franklin Gothic Book"/>
          <w:i w:val="0"/>
          <w:iCs w:val="0"/>
          <w:color w:val="191B0E"/>
          <w:sz w:val="22"/>
          <w:szCs w:val="22"/>
          <w:lang w:val="en-US"/>
        </w:rPr>
        <w:t>緊急事態宣言が解除された2020年6月からは、劇場で上演しつつ、それをオンラインで配信す</w:t>
      </w:r>
      <w:r w:rsidR="00DB4B9E" w:rsidRPr="00745F76">
        <w:rPr>
          <w:rFonts w:asciiTheme="minorHAnsi" w:hAnsiTheme="minorHAnsi" w:cs="Franklin Gothic Book" w:hint="eastAsia"/>
          <w:i w:val="0"/>
          <w:iCs w:val="0"/>
          <w:color w:val="191B0E"/>
          <w:sz w:val="22"/>
          <w:szCs w:val="22"/>
          <w:lang w:val="en-US"/>
        </w:rPr>
        <w:t>るという形態が始ま</w:t>
      </w:r>
      <w:r w:rsidR="00F72ADC" w:rsidRPr="00745F76">
        <w:rPr>
          <w:rFonts w:asciiTheme="minorHAnsi" w:hAnsiTheme="minorHAnsi" w:cs="Franklin Gothic Book" w:hint="eastAsia"/>
          <w:i w:val="0"/>
          <w:iCs w:val="0"/>
          <w:color w:val="191B0E"/>
          <w:sz w:val="22"/>
          <w:szCs w:val="22"/>
          <w:lang w:val="en-US"/>
        </w:rPr>
        <w:t>った</w:t>
      </w:r>
      <w:r w:rsidR="00DB4B9E" w:rsidRPr="00745F76">
        <w:rPr>
          <w:rFonts w:asciiTheme="minorHAnsi" w:hAnsiTheme="minorHAnsi" w:cs="Franklin Gothic Book" w:hint="eastAsia"/>
          <w:i w:val="0"/>
          <w:iCs w:val="0"/>
          <w:color w:val="191B0E"/>
          <w:sz w:val="22"/>
          <w:szCs w:val="22"/>
          <w:lang w:val="en-US"/>
        </w:rPr>
        <w:t>。</w:t>
      </w:r>
      <w:r w:rsidR="002A46A2" w:rsidRPr="00745F76">
        <w:rPr>
          <w:rFonts w:asciiTheme="minorHAnsi" w:hAnsiTheme="minorHAnsi" w:cs="Franklin Gothic Book" w:hint="eastAsia"/>
          <w:i w:val="0"/>
          <w:iCs w:val="0"/>
          <w:color w:val="191B0E"/>
          <w:sz w:val="22"/>
          <w:szCs w:val="22"/>
          <w:lang w:val="en-US"/>
        </w:rPr>
        <w:t>ハイブリッド上演とも呼ばれている。観</w:t>
      </w:r>
      <w:r w:rsidR="00DB4B9E" w:rsidRPr="00745F76">
        <w:rPr>
          <w:rFonts w:asciiTheme="minorHAnsi" w:hAnsiTheme="minorHAnsi" w:cs="Franklin Gothic Book" w:hint="eastAsia"/>
          <w:i w:val="0"/>
          <w:iCs w:val="0"/>
          <w:color w:val="191B0E"/>
          <w:sz w:val="22"/>
          <w:szCs w:val="22"/>
          <w:lang w:val="en-US"/>
        </w:rPr>
        <w:t>客にとっては観劇形態が選択できるという利点が、劇団や劇場にとっては売上を</w:t>
      </w:r>
      <w:r w:rsidR="002A46A2" w:rsidRPr="00745F76">
        <w:rPr>
          <w:rFonts w:asciiTheme="minorHAnsi" w:hAnsiTheme="minorHAnsi" w:cs="Franklin Gothic Book" w:hint="eastAsia"/>
          <w:i w:val="0"/>
          <w:iCs w:val="0"/>
          <w:color w:val="191B0E"/>
          <w:sz w:val="22"/>
          <w:szCs w:val="22"/>
          <w:lang w:val="en-US"/>
        </w:rPr>
        <w:t>より多く</w:t>
      </w:r>
      <w:r w:rsidR="00DB4B9E" w:rsidRPr="00745F76">
        <w:rPr>
          <w:rFonts w:asciiTheme="minorHAnsi" w:hAnsiTheme="minorHAnsi" w:cs="Franklin Gothic Book" w:hint="eastAsia"/>
          <w:i w:val="0"/>
          <w:iCs w:val="0"/>
          <w:color w:val="191B0E"/>
          <w:sz w:val="22"/>
          <w:szCs w:val="22"/>
          <w:lang w:val="en-US"/>
        </w:rPr>
        <w:t>獲得できるという利点があ</w:t>
      </w:r>
      <w:r w:rsidR="002A46A2" w:rsidRPr="00745F76">
        <w:rPr>
          <w:rFonts w:asciiTheme="minorHAnsi" w:hAnsiTheme="minorHAnsi" w:cs="Franklin Gothic Book" w:hint="eastAsia"/>
          <w:i w:val="0"/>
          <w:iCs w:val="0"/>
          <w:color w:val="191B0E"/>
          <w:sz w:val="22"/>
          <w:szCs w:val="22"/>
          <w:lang w:val="en-US"/>
        </w:rPr>
        <w:t>る</w:t>
      </w:r>
      <w:r w:rsidR="00DB4B9E" w:rsidRPr="00745F76">
        <w:rPr>
          <w:rFonts w:asciiTheme="minorHAnsi" w:hAnsiTheme="minorHAnsi" w:cs="Franklin Gothic Book" w:hint="eastAsia"/>
          <w:i w:val="0"/>
          <w:iCs w:val="0"/>
          <w:color w:val="191B0E"/>
          <w:sz w:val="22"/>
          <w:szCs w:val="22"/>
          <w:lang w:val="en-US"/>
        </w:rPr>
        <w:t>。</w:t>
      </w:r>
    </w:p>
    <w:p w14:paraId="6B292128" w14:textId="77777777" w:rsidR="002A46A2" w:rsidRPr="00745F76" w:rsidRDefault="002A46A2" w:rsidP="00095979">
      <w:pPr>
        <w:pStyle w:val="2"/>
        <w:ind w:left="0" w:firstLine="0"/>
        <w:jc w:val="both"/>
        <w:rPr>
          <w:rFonts w:asciiTheme="minorHAnsi" w:hAnsiTheme="minorHAnsi" w:cs="メイリオ"/>
          <w:i w:val="0"/>
          <w:iCs w:val="0"/>
          <w:color w:val="191B0E"/>
          <w:sz w:val="22"/>
          <w:szCs w:val="22"/>
        </w:rPr>
      </w:pPr>
    </w:p>
    <w:p w14:paraId="19EB5E58" w14:textId="31110EC5" w:rsidR="00793361" w:rsidRPr="000B477D" w:rsidRDefault="00793361" w:rsidP="002A46A2">
      <w:pPr>
        <w:pStyle w:val="2"/>
        <w:numPr>
          <w:ilvl w:val="0"/>
          <w:numId w:val="15"/>
        </w:numPr>
        <w:ind w:left="567"/>
        <w:jc w:val="both"/>
        <w:rPr>
          <w:rFonts w:asciiTheme="minorHAnsi" w:hAnsiTheme="minorHAnsi" w:cs="メイリオ"/>
          <w:b/>
          <w:bCs/>
          <w:i w:val="0"/>
          <w:iCs w:val="0"/>
          <w:color w:val="191B0E"/>
          <w:sz w:val="22"/>
          <w:szCs w:val="22"/>
        </w:rPr>
      </w:pPr>
      <w:r w:rsidRPr="000B477D">
        <w:rPr>
          <w:rFonts w:asciiTheme="minorHAnsi" w:hAnsiTheme="minorHAnsi" w:cs="メイリオ"/>
          <w:b/>
          <w:bCs/>
          <w:i w:val="0"/>
          <w:iCs w:val="0"/>
          <w:color w:val="191B0E"/>
          <w:sz w:val="22"/>
          <w:szCs w:val="22"/>
        </w:rPr>
        <w:t xml:space="preserve">過去作品の配信 </w:t>
      </w:r>
    </w:p>
    <w:p w14:paraId="76706452" w14:textId="130438B2" w:rsidR="002A46A2" w:rsidRPr="00745F76" w:rsidRDefault="008E0BC7" w:rsidP="00990862">
      <w:pPr>
        <w:ind w:firstLineChars="100" w:firstLine="220"/>
        <w:rPr>
          <w:sz w:val="22"/>
          <w:lang w:val="ja-JP"/>
        </w:rPr>
      </w:pPr>
      <w:r>
        <w:rPr>
          <w:rFonts w:hint="eastAsia"/>
          <w:sz w:val="22"/>
          <w:lang w:val="ja-JP"/>
        </w:rPr>
        <w:t>過去作品が配信されるようになったきっかけも、COVID-19の流行である。</w:t>
      </w:r>
      <w:r w:rsidR="002A46A2" w:rsidRPr="00745F76">
        <w:rPr>
          <w:rFonts w:hint="eastAsia"/>
          <w:sz w:val="22"/>
          <w:lang w:val="ja-JP"/>
        </w:rPr>
        <w:t>COVID-19が流行する</w:t>
      </w:r>
      <w:r w:rsidR="002A46A2" w:rsidRPr="00745F76">
        <w:rPr>
          <w:sz w:val="22"/>
          <w:lang w:val="ja-JP"/>
        </w:rPr>
        <w:t>前は、多くの記録映像が</w:t>
      </w:r>
      <w:r w:rsidR="002A46A2" w:rsidRPr="00745F76">
        <w:rPr>
          <w:rFonts w:hint="eastAsia"/>
          <w:sz w:val="22"/>
          <w:lang w:val="ja-JP"/>
        </w:rPr>
        <w:t>撮りっぱなしの</w:t>
      </w:r>
      <w:r w:rsidR="002A46A2" w:rsidRPr="00745F76">
        <w:rPr>
          <w:sz w:val="22"/>
          <w:lang w:val="ja-JP"/>
        </w:rPr>
        <w:t>死蔵状態</w:t>
      </w:r>
      <w:r w:rsidR="002A46A2" w:rsidRPr="00745F76">
        <w:rPr>
          <w:rFonts w:hint="eastAsia"/>
          <w:sz w:val="22"/>
          <w:lang w:val="ja-JP"/>
        </w:rPr>
        <w:t>だった</w:t>
      </w:r>
      <w:r w:rsidR="00C046A3" w:rsidRPr="00745F76">
        <w:rPr>
          <w:rFonts w:hint="eastAsia"/>
          <w:sz w:val="22"/>
          <w:lang w:val="ja-JP"/>
        </w:rPr>
        <w:t xml:space="preserve"> </w:t>
      </w:r>
      <w:r w:rsidR="00C046A3" w:rsidRPr="00745F76">
        <w:rPr>
          <w:sz w:val="22"/>
          <w:lang w:val="ja-JP"/>
        </w:rPr>
        <w:t>[</w:t>
      </w:r>
      <w:r w:rsidR="00D66206" w:rsidRPr="00745F76">
        <w:rPr>
          <w:sz w:val="22"/>
          <w:lang w:val="ja-JP"/>
        </w:rPr>
        <w:t>8</w:t>
      </w:r>
      <w:r w:rsidR="00C046A3" w:rsidRPr="00745F76">
        <w:rPr>
          <w:sz w:val="22"/>
          <w:lang w:val="ja-JP"/>
        </w:rPr>
        <w:t>]</w:t>
      </w:r>
      <w:r w:rsidR="002A46A2" w:rsidRPr="00745F76">
        <w:rPr>
          <w:sz w:val="22"/>
          <w:lang w:val="ja-JP"/>
        </w:rPr>
        <w:t>。この状態が生まれた背景には、</w:t>
      </w:r>
      <w:bookmarkStart w:id="0" w:name="_Hlk83483507"/>
      <w:r w:rsidR="002A46A2" w:rsidRPr="00745F76">
        <w:rPr>
          <w:sz w:val="22"/>
          <w:lang w:val="ja-JP"/>
        </w:rPr>
        <w:t>劇場で楽しんでもらうことを前提とする文化</w:t>
      </w:r>
      <w:r w:rsidR="003D6FBC" w:rsidRPr="00745F76">
        <w:rPr>
          <w:rFonts w:hint="eastAsia"/>
          <w:sz w:val="22"/>
          <w:lang w:val="ja-JP"/>
        </w:rPr>
        <w:t>の存在がある</w:t>
      </w:r>
      <w:r w:rsidR="002A46A2" w:rsidRPr="00745F76">
        <w:rPr>
          <w:sz w:val="22"/>
          <w:lang w:val="ja-JP"/>
        </w:rPr>
        <w:t>。</w:t>
      </w:r>
      <w:bookmarkEnd w:id="0"/>
      <w:r w:rsidR="003D6FBC" w:rsidRPr="00745F76">
        <w:rPr>
          <w:rFonts w:hint="eastAsia"/>
          <w:sz w:val="22"/>
          <w:lang w:val="ja-JP"/>
        </w:rPr>
        <w:t>オンラインでの上演は眼中になかった。</w:t>
      </w:r>
      <w:r w:rsidR="002A46A2" w:rsidRPr="00745F76">
        <w:rPr>
          <w:sz w:val="22"/>
          <w:lang w:val="ja-JP"/>
        </w:rPr>
        <w:t>故に、関係者に対してオンラインでの配信に必要な許可</w:t>
      </w:r>
      <w:r w:rsidR="003D6FBC" w:rsidRPr="00745F76">
        <w:rPr>
          <w:rFonts w:hint="eastAsia"/>
          <w:sz w:val="22"/>
          <w:lang w:val="ja-JP"/>
        </w:rPr>
        <w:t>を</w:t>
      </w:r>
      <w:r w:rsidR="002A46A2" w:rsidRPr="00745F76">
        <w:rPr>
          <w:sz w:val="22"/>
          <w:lang w:val="ja-JP"/>
        </w:rPr>
        <w:t>取る</w:t>
      </w:r>
      <w:r w:rsidR="002A46A2" w:rsidRPr="00745F76">
        <w:rPr>
          <w:sz w:val="22"/>
          <w:lang w:val="ja-JP"/>
        </w:rPr>
        <w:lastRenderedPageBreak/>
        <w:t>ことも</w:t>
      </w:r>
      <w:r w:rsidR="003D6FBC" w:rsidRPr="00745F76">
        <w:rPr>
          <w:rFonts w:hint="eastAsia"/>
          <w:sz w:val="22"/>
          <w:lang w:val="ja-JP"/>
        </w:rPr>
        <w:t>なかった</w:t>
      </w:r>
      <w:r w:rsidR="002A46A2" w:rsidRPr="00745F76">
        <w:rPr>
          <w:sz w:val="22"/>
          <w:lang w:val="ja-JP"/>
        </w:rPr>
        <w:t>。</w:t>
      </w:r>
      <w:r w:rsidR="003D6FBC" w:rsidRPr="00745F76">
        <w:rPr>
          <w:rFonts w:hint="eastAsia"/>
          <w:sz w:val="22"/>
          <w:lang w:val="ja-JP"/>
        </w:rPr>
        <w:t>また、</w:t>
      </w:r>
      <w:r w:rsidR="002A46A2" w:rsidRPr="00745F76">
        <w:rPr>
          <w:sz w:val="22"/>
          <w:lang w:val="ja-JP"/>
        </w:rPr>
        <w:t>多くの関係者と口約束で契約を結ぶ演劇</w:t>
      </w:r>
      <w:r w:rsidR="003D6FBC" w:rsidRPr="00745F76">
        <w:rPr>
          <w:rFonts w:hint="eastAsia"/>
          <w:sz w:val="22"/>
          <w:lang w:val="ja-JP"/>
        </w:rPr>
        <w:t>業界</w:t>
      </w:r>
      <w:r w:rsidR="002A46A2" w:rsidRPr="00745F76">
        <w:rPr>
          <w:sz w:val="22"/>
          <w:lang w:val="ja-JP"/>
        </w:rPr>
        <w:t>では</w:t>
      </w:r>
      <w:r w:rsidR="003D6FBC" w:rsidRPr="00745F76">
        <w:rPr>
          <w:rFonts w:hint="eastAsia"/>
          <w:sz w:val="22"/>
          <w:lang w:val="ja-JP"/>
        </w:rPr>
        <w:t>、</w:t>
      </w:r>
      <w:r w:rsidR="002A46A2" w:rsidRPr="00745F76">
        <w:rPr>
          <w:sz w:val="22"/>
          <w:lang w:val="ja-JP"/>
        </w:rPr>
        <w:t>権利者の特定</w:t>
      </w:r>
      <w:r w:rsidR="003D6FBC" w:rsidRPr="00745F76">
        <w:rPr>
          <w:rFonts w:hint="eastAsia"/>
          <w:sz w:val="22"/>
          <w:lang w:val="ja-JP"/>
        </w:rPr>
        <w:t>が</w:t>
      </w:r>
      <w:r w:rsidR="002A46A2" w:rsidRPr="00745F76">
        <w:rPr>
          <w:sz w:val="22"/>
          <w:lang w:val="ja-JP"/>
        </w:rPr>
        <w:t>不可能</w:t>
      </w:r>
      <w:r w:rsidR="003D6FBC" w:rsidRPr="00745F76">
        <w:rPr>
          <w:rFonts w:hint="eastAsia"/>
          <w:sz w:val="22"/>
          <w:lang w:val="ja-JP"/>
        </w:rPr>
        <w:t>だったので、映像記録後に許可を取ることもできなかった</w:t>
      </w:r>
      <w:r w:rsidR="002A46A2" w:rsidRPr="00745F76">
        <w:rPr>
          <w:sz w:val="22"/>
          <w:lang w:val="ja-JP"/>
        </w:rPr>
        <w:t>。</w:t>
      </w:r>
      <w:r w:rsidR="006B209D" w:rsidRPr="00745F76">
        <w:rPr>
          <w:rFonts w:hint="eastAsia"/>
          <w:sz w:val="22"/>
          <w:lang w:val="ja-JP"/>
        </w:rPr>
        <w:t>しかし、COVID-19流行後は伝統的な文化の尊重や権利問題の煩雑さを気にしている場合ではない。そこで</w:t>
      </w:r>
      <w:r w:rsidR="002A46A2" w:rsidRPr="00745F76">
        <w:rPr>
          <w:sz w:val="22"/>
          <w:lang w:val="ja-JP"/>
        </w:rPr>
        <w:t>立ち上がったのが、</w:t>
      </w:r>
      <w:r w:rsidR="00990862" w:rsidRPr="00745F76">
        <w:rPr>
          <w:rFonts w:hint="eastAsia"/>
          <w:sz w:val="22"/>
          <w:lang w:val="ja-JP"/>
        </w:rPr>
        <w:t>「緊急舞台芸術アーカイブ</w:t>
      </w:r>
      <w:r w:rsidR="00990862" w:rsidRPr="00745F76">
        <w:rPr>
          <w:sz w:val="22"/>
          <w:lang w:val="ja-JP"/>
        </w:rPr>
        <w:t>+デジタルシアター化支援事業（EPAD）</w:t>
      </w:r>
      <w:r w:rsidR="00990862" w:rsidRPr="00745F76">
        <w:rPr>
          <w:rFonts w:hint="eastAsia"/>
          <w:sz w:val="22"/>
          <w:lang w:val="ja-JP"/>
        </w:rPr>
        <w:t>」</w:t>
      </w:r>
      <w:r w:rsidR="002A46A2" w:rsidRPr="00745F76">
        <w:rPr>
          <w:sz w:val="22"/>
          <w:lang w:val="ja-JP"/>
        </w:rPr>
        <w:t>で</w:t>
      </w:r>
      <w:r w:rsidR="006B209D" w:rsidRPr="00745F76">
        <w:rPr>
          <w:rFonts w:hint="eastAsia"/>
          <w:sz w:val="22"/>
          <w:lang w:val="ja-JP"/>
        </w:rPr>
        <w:t xml:space="preserve">ある </w:t>
      </w:r>
      <w:r w:rsidR="006B209D" w:rsidRPr="00745F76">
        <w:rPr>
          <w:sz w:val="22"/>
          <w:lang w:val="ja-JP"/>
        </w:rPr>
        <w:t>[</w:t>
      </w:r>
      <w:r w:rsidR="00D66206" w:rsidRPr="00745F76">
        <w:rPr>
          <w:sz w:val="22"/>
          <w:lang w:val="ja-JP"/>
        </w:rPr>
        <w:t>2</w:t>
      </w:r>
      <w:r w:rsidR="006B209D" w:rsidRPr="00745F76">
        <w:rPr>
          <w:sz w:val="22"/>
          <w:lang w:val="ja-JP"/>
        </w:rPr>
        <w:t>]</w:t>
      </w:r>
      <w:r w:rsidR="002A46A2" w:rsidRPr="00745F76">
        <w:rPr>
          <w:rFonts w:hint="eastAsia"/>
          <w:sz w:val="22"/>
          <w:lang w:val="ja-JP"/>
        </w:rPr>
        <w:t>。</w:t>
      </w:r>
      <w:r w:rsidR="009D34C2" w:rsidRPr="00745F76">
        <w:rPr>
          <w:rFonts w:hint="eastAsia"/>
          <w:sz w:val="22"/>
          <w:lang w:val="ja-JP"/>
        </w:rPr>
        <w:t>寺田倉庫株式会社と緊急事態舞台芸術ネットワークがタッグを組み、死蔵状態の舞台映像のオンライン配信を</w:t>
      </w:r>
      <w:r w:rsidR="00C046A3" w:rsidRPr="00745F76">
        <w:rPr>
          <w:rFonts w:hint="eastAsia"/>
          <w:sz w:val="22"/>
          <w:lang w:val="ja-JP"/>
        </w:rPr>
        <w:t>実現しようとしている。</w:t>
      </w:r>
      <w:r w:rsidR="002A46A2" w:rsidRPr="00745F76">
        <w:rPr>
          <w:rFonts w:hint="eastAsia"/>
          <w:sz w:val="22"/>
          <w:lang w:val="ja-JP"/>
        </w:rPr>
        <w:t>当事業は、</w:t>
      </w:r>
      <w:r w:rsidR="00C046A3" w:rsidRPr="00745F76">
        <w:rPr>
          <w:rFonts w:hint="eastAsia"/>
          <w:sz w:val="22"/>
          <w:lang w:val="ja-JP"/>
        </w:rPr>
        <w:t>文化庁の</w:t>
      </w:r>
      <w:r w:rsidR="002A46A2" w:rsidRPr="00745F76">
        <w:rPr>
          <w:rFonts w:hint="eastAsia"/>
          <w:sz w:val="22"/>
          <w:lang w:val="ja-JP"/>
        </w:rPr>
        <w:t>令和２年</w:t>
      </w:r>
      <w:r w:rsidR="00C046A3" w:rsidRPr="00745F76">
        <w:rPr>
          <w:rFonts w:hint="eastAsia"/>
          <w:sz w:val="22"/>
          <w:lang w:val="ja-JP"/>
        </w:rPr>
        <w:t>度戦略的芸術文化創造推進事業「文化芸術収益力強化事業」</w:t>
      </w:r>
      <w:r w:rsidR="002A46A2" w:rsidRPr="00745F76">
        <w:rPr>
          <w:rFonts w:hint="eastAsia"/>
          <w:sz w:val="22"/>
          <w:lang w:val="ja-JP"/>
        </w:rPr>
        <w:t>に採択された</w:t>
      </w:r>
      <w:r w:rsidR="00C046A3" w:rsidRPr="00745F76">
        <w:rPr>
          <w:rFonts w:hint="eastAsia"/>
          <w:sz w:val="22"/>
          <w:lang w:val="ja-JP"/>
        </w:rPr>
        <w:t xml:space="preserve"> </w:t>
      </w:r>
      <w:r w:rsidR="00C046A3" w:rsidRPr="00745F76">
        <w:rPr>
          <w:sz w:val="22"/>
          <w:lang w:val="ja-JP"/>
        </w:rPr>
        <w:t>[</w:t>
      </w:r>
      <w:r w:rsidR="00D66206" w:rsidRPr="00745F76">
        <w:rPr>
          <w:sz w:val="22"/>
          <w:lang w:val="ja-JP"/>
        </w:rPr>
        <w:t>9</w:t>
      </w:r>
      <w:r w:rsidR="00C046A3" w:rsidRPr="00745F76">
        <w:rPr>
          <w:sz w:val="22"/>
          <w:lang w:val="ja-JP"/>
        </w:rPr>
        <w:t>]</w:t>
      </w:r>
      <w:r w:rsidR="002A46A2" w:rsidRPr="00745F76">
        <w:rPr>
          <w:rFonts w:hint="eastAsia"/>
          <w:sz w:val="22"/>
          <w:lang w:val="ja-JP"/>
        </w:rPr>
        <w:t>。</w:t>
      </w:r>
      <w:r w:rsidR="00C046A3" w:rsidRPr="00745F76">
        <w:rPr>
          <w:rFonts w:hint="eastAsia"/>
          <w:sz w:val="22"/>
          <w:lang w:val="ja-JP"/>
        </w:rPr>
        <w:t>COVID-19の流行</w:t>
      </w:r>
      <w:r w:rsidR="002A46A2" w:rsidRPr="00745F76">
        <w:rPr>
          <w:rFonts w:hint="eastAsia"/>
          <w:sz w:val="22"/>
          <w:lang w:val="ja-JP"/>
        </w:rPr>
        <w:t>によって、演劇</w:t>
      </w:r>
      <w:r w:rsidR="00C046A3" w:rsidRPr="00745F76">
        <w:rPr>
          <w:rFonts w:hint="eastAsia"/>
          <w:sz w:val="22"/>
          <w:lang w:val="ja-JP"/>
        </w:rPr>
        <w:t>業界</w:t>
      </w:r>
      <w:r w:rsidR="002A46A2" w:rsidRPr="00745F76">
        <w:rPr>
          <w:rFonts w:hint="eastAsia"/>
          <w:sz w:val="22"/>
          <w:lang w:val="ja-JP"/>
        </w:rPr>
        <w:t>の長年の課題が解決</w:t>
      </w:r>
      <w:r w:rsidR="00C046A3" w:rsidRPr="00745F76">
        <w:rPr>
          <w:rFonts w:hint="eastAsia"/>
          <w:sz w:val="22"/>
          <w:lang w:val="ja-JP"/>
        </w:rPr>
        <w:t>しそうだ</w:t>
      </w:r>
      <w:r w:rsidR="002A46A2" w:rsidRPr="00745F76">
        <w:rPr>
          <w:rFonts w:hint="eastAsia"/>
          <w:sz w:val="22"/>
          <w:lang w:val="ja-JP"/>
        </w:rPr>
        <w:t>。</w:t>
      </w:r>
    </w:p>
    <w:p w14:paraId="39E66142" w14:textId="77777777" w:rsidR="00C046A3" w:rsidRPr="00745F76" w:rsidRDefault="00C046A3" w:rsidP="00095979">
      <w:pPr>
        <w:pStyle w:val="2"/>
        <w:ind w:left="0" w:firstLine="0"/>
        <w:jc w:val="both"/>
        <w:rPr>
          <w:rFonts w:asciiTheme="minorHAnsi" w:hAnsiTheme="minorHAnsi" w:cs="メイリオ"/>
          <w:i w:val="0"/>
          <w:iCs w:val="0"/>
          <w:color w:val="191B0E"/>
          <w:sz w:val="22"/>
          <w:szCs w:val="22"/>
          <w:lang w:val="en-US"/>
        </w:rPr>
      </w:pPr>
    </w:p>
    <w:p w14:paraId="57D40D46" w14:textId="6A57F7A0" w:rsidR="00793361" w:rsidRPr="000B477D" w:rsidRDefault="004E33D9" w:rsidP="00B619E8">
      <w:pPr>
        <w:pStyle w:val="2"/>
        <w:numPr>
          <w:ilvl w:val="0"/>
          <w:numId w:val="17"/>
        </w:numPr>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hint="eastAsia"/>
          <w:b/>
          <w:bCs/>
          <w:i w:val="0"/>
          <w:iCs w:val="0"/>
          <w:color w:val="191B0E"/>
          <w:sz w:val="22"/>
          <w:szCs w:val="22"/>
          <w:lang w:val="en-US"/>
        </w:rPr>
        <w:t>プロモーション</w:t>
      </w:r>
      <w:r w:rsidR="00C046A3" w:rsidRPr="000B477D">
        <w:rPr>
          <w:rFonts w:asciiTheme="minorHAnsi" w:hAnsiTheme="minorHAnsi" w:cs="メイリオ" w:hint="eastAsia"/>
          <w:b/>
          <w:bCs/>
          <w:i w:val="0"/>
          <w:iCs w:val="0"/>
          <w:color w:val="191B0E"/>
          <w:sz w:val="22"/>
          <w:szCs w:val="22"/>
        </w:rPr>
        <w:t>方法</w:t>
      </w:r>
    </w:p>
    <w:p w14:paraId="6EFF8D57" w14:textId="1B756B89" w:rsidR="00C046A3" w:rsidRPr="00745F76" w:rsidRDefault="00C046A3" w:rsidP="00C046A3">
      <w:pPr>
        <w:ind w:firstLineChars="100" w:firstLine="220"/>
        <w:rPr>
          <w:sz w:val="22"/>
        </w:rPr>
      </w:pPr>
      <w:r w:rsidRPr="00745F76">
        <w:rPr>
          <w:rFonts w:hint="eastAsia"/>
          <w:sz w:val="22"/>
        </w:rPr>
        <w:t>演劇の</w:t>
      </w:r>
      <w:r w:rsidR="004E33D9" w:rsidRPr="00745F76">
        <w:rPr>
          <w:rFonts w:hint="eastAsia"/>
          <w:sz w:val="22"/>
        </w:rPr>
        <w:t>プロモーション</w:t>
      </w:r>
      <w:r w:rsidRPr="00745F76">
        <w:rPr>
          <w:rFonts w:hint="eastAsia"/>
          <w:sz w:val="22"/>
        </w:rPr>
        <w:t>方法</w:t>
      </w:r>
      <w:r w:rsidR="008E0BC7">
        <w:rPr>
          <w:rFonts w:hint="eastAsia"/>
          <w:sz w:val="22"/>
        </w:rPr>
        <w:t>も</w:t>
      </w:r>
      <w:r w:rsidRPr="00745F76">
        <w:rPr>
          <w:rFonts w:hint="eastAsia"/>
          <w:sz w:val="22"/>
        </w:rPr>
        <w:t>変わりつつある。COVID-19流行前は主催公演ごとに</w:t>
      </w:r>
      <w:r w:rsidR="00B619E8" w:rsidRPr="00745F76">
        <w:rPr>
          <w:rFonts w:hint="eastAsia"/>
          <w:sz w:val="22"/>
        </w:rPr>
        <w:t>チラシを</w:t>
      </w:r>
      <w:r w:rsidRPr="00745F76">
        <w:rPr>
          <w:rFonts w:hint="eastAsia"/>
          <w:sz w:val="22"/>
        </w:rPr>
        <w:t>制作</w:t>
      </w:r>
      <w:r w:rsidR="00B619E8" w:rsidRPr="00745F76">
        <w:rPr>
          <w:rFonts w:hint="eastAsia"/>
          <w:sz w:val="22"/>
        </w:rPr>
        <w:t>し</w:t>
      </w:r>
      <w:r w:rsidRPr="00745F76">
        <w:rPr>
          <w:rFonts w:hint="eastAsia"/>
          <w:sz w:val="22"/>
        </w:rPr>
        <w:t>、印刷</w:t>
      </w:r>
      <w:r w:rsidR="00B619E8" w:rsidRPr="00745F76">
        <w:rPr>
          <w:rFonts w:hint="eastAsia"/>
          <w:sz w:val="22"/>
        </w:rPr>
        <w:t>を行っていた</w:t>
      </w:r>
      <w:r w:rsidR="008900ED" w:rsidRPr="00745F76">
        <w:rPr>
          <w:rFonts w:hint="eastAsia"/>
          <w:sz w:val="22"/>
        </w:rPr>
        <w:t xml:space="preserve"> [</w:t>
      </w:r>
      <w:r w:rsidR="00D66206" w:rsidRPr="00745F76">
        <w:rPr>
          <w:sz w:val="22"/>
        </w:rPr>
        <w:t>4</w:t>
      </w:r>
      <w:r w:rsidR="008900ED" w:rsidRPr="00745F76">
        <w:rPr>
          <w:sz w:val="22"/>
        </w:rPr>
        <w:t>]</w:t>
      </w:r>
      <w:r w:rsidRPr="00745F76">
        <w:rPr>
          <w:rFonts w:hint="eastAsia"/>
          <w:sz w:val="22"/>
        </w:rPr>
        <w:t>。東京都渋谷区にあるハクジュホール</w:t>
      </w:r>
      <w:r w:rsidR="00B619E8" w:rsidRPr="00745F76">
        <w:rPr>
          <w:rFonts w:hint="eastAsia"/>
          <w:sz w:val="22"/>
        </w:rPr>
        <w:t>では</w:t>
      </w:r>
      <w:r w:rsidRPr="00745F76">
        <w:rPr>
          <w:rFonts w:hint="eastAsia"/>
          <w:sz w:val="22"/>
        </w:rPr>
        <w:t>、</w:t>
      </w:r>
      <w:r w:rsidR="00B619E8" w:rsidRPr="00745F76">
        <w:rPr>
          <w:rFonts w:hint="eastAsia"/>
          <w:sz w:val="22"/>
        </w:rPr>
        <w:t>チラシを刷るのに</w:t>
      </w:r>
      <w:r w:rsidRPr="00745F76">
        <w:rPr>
          <w:rFonts w:hint="eastAsia"/>
          <w:sz w:val="22"/>
        </w:rPr>
        <w:t>年間</w:t>
      </w:r>
      <w:r w:rsidRPr="00745F76">
        <w:rPr>
          <w:sz w:val="22"/>
        </w:rPr>
        <w:t>5トンもの紙を使用</w:t>
      </w:r>
      <w:r w:rsidR="00B619E8" w:rsidRPr="00745F76">
        <w:rPr>
          <w:rFonts w:hint="eastAsia"/>
          <w:sz w:val="22"/>
        </w:rPr>
        <w:t>してい</w:t>
      </w:r>
      <w:r w:rsidRPr="00745F76">
        <w:rPr>
          <w:sz w:val="22"/>
        </w:rPr>
        <w:t>た。しかし、チラシは印刷した後の変更がきかないので、情勢が不安定な</w:t>
      </w:r>
      <w:r w:rsidR="00B619E8" w:rsidRPr="00745F76">
        <w:rPr>
          <w:rFonts w:hint="eastAsia"/>
          <w:sz w:val="22"/>
        </w:rPr>
        <w:t>状況では</w:t>
      </w:r>
      <w:r w:rsidRPr="00745F76">
        <w:rPr>
          <w:sz w:val="22"/>
        </w:rPr>
        <w:t>不向きなプロモーション方法</w:t>
      </w:r>
      <w:r w:rsidR="00B619E8" w:rsidRPr="00745F76">
        <w:rPr>
          <w:rFonts w:hint="eastAsia"/>
          <w:sz w:val="22"/>
        </w:rPr>
        <w:t>である</w:t>
      </w:r>
      <w:r w:rsidRPr="00745F76">
        <w:rPr>
          <w:sz w:val="22"/>
        </w:rPr>
        <w:t>。したがって、</w:t>
      </w:r>
      <w:r w:rsidR="00B619E8" w:rsidRPr="00745F76">
        <w:rPr>
          <w:rFonts w:hint="eastAsia"/>
          <w:sz w:val="22"/>
        </w:rPr>
        <w:t>COVID-19が蔓延している社会には適していない。このような状況を踏まえ、公演</w:t>
      </w:r>
      <w:r w:rsidRPr="00745F76">
        <w:rPr>
          <w:sz w:val="22"/>
        </w:rPr>
        <w:t>情報はSNSで発信し、チラシの印刷は最低限に抑える</w:t>
      </w:r>
      <w:r w:rsidR="00B619E8" w:rsidRPr="00745F76">
        <w:rPr>
          <w:rFonts w:hint="eastAsia"/>
          <w:sz w:val="22"/>
        </w:rPr>
        <w:t>劇場や劇団が出現した</w:t>
      </w:r>
      <w:r w:rsidRPr="00745F76">
        <w:rPr>
          <w:sz w:val="22"/>
        </w:rPr>
        <w:t>。</w:t>
      </w:r>
      <w:r w:rsidR="003E0555" w:rsidRPr="00745F76">
        <w:rPr>
          <w:rFonts w:hint="eastAsia"/>
          <w:sz w:val="22"/>
        </w:rPr>
        <w:t>プロモーション</w:t>
      </w:r>
      <w:r w:rsidR="00B619E8" w:rsidRPr="00745F76">
        <w:rPr>
          <w:rFonts w:hint="eastAsia"/>
          <w:sz w:val="22"/>
        </w:rPr>
        <w:t>方法をチラシからSNSに変えたことによって</w:t>
      </w:r>
      <w:r w:rsidRPr="00745F76">
        <w:rPr>
          <w:sz w:val="22"/>
        </w:rPr>
        <w:t>、</w:t>
      </w:r>
      <w:r w:rsidR="00B619E8" w:rsidRPr="00745F76">
        <w:rPr>
          <w:rFonts w:hint="eastAsia"/>
          <w:sz w:val="22"/>
        </w:rPr>
        <w:t>公演情報の</w:t>
      </w:r>
      <w:r w:rsidRPr="00745F76">
        <w:rPr>
          <w:sz w:val="22"/>
        </w:rPr>
        <w:t>変更が容易</w:t>
      </w:r>
      <w:r w:rsidR="00B619E8" w:rsidRPr="00745F76">
        <w:rPr>
          <w:rFonts w:hint="eastAsia"/>
          <w:sz w:val="22"/>
        </w:rPr>
        <w:t>にできる上に、</w:t>
      </w:r>
      <w:r w:rsidRPr="00745F76">
        <w:rPr>
          <w:sz w:val="22"/>
        </w:rPr>
        <w:t>紙の削減効果</w:t>
      </w:r>
      <w:r w:rsidR="00B619E8" w:rsidRPr="00745F76">
        <w:rPr>
          <w:rFonts w:hint="eastAsia"/>
          <w:sz w:val="22"/>
        </w:rPr>
        <w:t>も</w:t>
      </w:r>
      <w:r w:rsidRPr="00745F76">
        <w:rPr>
          <w:sz w:val="22"/>
        </w:rPr>
        <w:t>見込</w:t>
      </w:r>
      <w:r w:rsidR="00B619E8" w:rsidRPr="00745F76">
        <w:rPr>
          <w:rFonts w:hint="eastAsia"/>
          <w:sz w:val="22"/>
        </w:rPr>
        <w:t>まれる。</w:t>
      </w:r>
    </w:p>
    <w:p w14:paraId="082F1C2F" w14:textId="6F31E433" w:rsidR="00B619E8" w:rsidRDefault="00B619E8" w:rsidP="00095979">
      <w:pPr>
        <w:pStyle w:val="1"/>
        <w:ind w:left="0" w:firstLine="0"/>
        <w:jc w:val="both"/>
        <w:rPr>
          <w:rFonts w:asciiTheme="minorHAnsi" w:hAnsiTheme="minorHAnsi" w:cs="メイリオ"/>
          <w:color w:val="191B0E"/>
          <w:sz w:val="22"/>
          <w:szCs w:val="22"/>
          <w:lang w:val="en-US"/>
        </w:rPr>
      </w:pPr>
    </w:p>
    <w:p w14:paraId="6F0C94F3" w14:textId="77777777" w:rsidR="000B477D" w:rsidRPr="000B477D" w:rsidRDefault="000B477D" w:rsidP="000B477D"/>
    <w:p w14:paraId="40F952A0" w14:textId="4518DEEF" w:rsidR="00793361" w:rsidRPr="000B477D" w:rsidRDefault="00793361" w:rsidP="00B619E8">
      <w:pPr>
        <w:pStyle w:val="1"/>
        <w:numPr>
          <w:ilvl w:val="0"/>
          <w:numId w:val="11"/>
        </w:numPr>
        <w:jc w:val="both"/>
        <w:rPr>
          <w:rFonts w:ascii="ＭＳ ゴシック" w:eastAsia="ＭＳ ゴシック" w:hAnsi="ＭＳ ゴシック" w:cs="メイリオ"/>
          <w:b/>
          <w:bCs/>
          <w:color w:val="191B0E"/>
          <w:sz w:val="22"/>
          <w:szCs w:val="22"/>
        </w:rPr>
      </w:pPr>
      <w:r w:rsidRPr="000B477D">
        <w:rPr>
          <w:rFonts w:ascii="ＭＳ ゴシック" w:eastAsia="ＭＳ ゴシック" w:hAnsi="ＭＳ ゴシック" w:cs="メイリオ"/>
          <w:b/>
          <w:bCs/>
          <w:color w:val="191B0E"/>
          <w:sz w:val="24"/>
          <w:szCs w:val="24"/>
        </w:rPr>
        <w:lastRenderedPageBreak/>
        <w:t>演劇の振興に向け</w:t>
      </w:r>
      <w:r w:rsidR="00FD47A2" w:rsidRPr="000B477D">
        <w:rPr>
          <w:rFonts w:ascii="ＭＳ ゴシック" w:eastAsia="ＭＳ ゴシック" w:hAnsi="ＭＳ ゴシック" w:cs="メイリオ" w:hint="eastAsia"/>
          <w:b/>
          <w:bCs/>
          <w:color w:val="191B0E"/>
          <w:sz w:val="24"/>
          <w:szCs w:val="24"/>
        </w:rPr>
        <w:t>て</w:t>
      </w:r>
      <w:r w:rsidR="007150F6" w:rsidRPr="000B477D">
        <w:rPr>
          <w:rFonts w:ascii="ＭＳ ゴシック" w:eastAsia="ＭＳ ゴシック" w:hAnsi="ＭＳ ゴシック" w:cs="メイリオ" w:hint="eastAsia"/>
          <w:b/>
          <w:bCs/>
          <w:color w:val="191B0E"/>
          <w:sz w:val="24"/>
          <w:szCs w:val="24"/>
        </w:rPr>
        <w:t>の主張</w:t>
      </w:r>
    </w:p>
    <w:p w14:paraId="37E393D9" w14:textId="2821F4DB" w:rsidR="00793361" w:rsidRPr="000B477D" w:rsidRDefault="00793361" w:rsidP="007150F6">
      <w:pPr>
        <w:pStyle w:val="2"/>
        <w:numPr>
          <w:ilvl w:val="0"/>
          <w:numId w:val="12"/>
        </w:numPr>
        <w:ind w:left="567" w:hanging="425"/>
        <w:jc w:val="both"/>
        <w:rPr>
          <w:rFonts w:asciiTheme="minorHAnsi" w:hAnsiTheme="minorHAnsi" w:cs="メイリオ"/>
          <w:b/>
          <w:bCs/>
          <w:i w:val="0"/>
          <w:iCs w:val="0"/>
          <w:color w:val="191B0E"/>
          <w:sz w:val="22"/>
          <w:szCs w:val="22"/>
        </w:rPr>
      </w:pPr>
      <w:r w:rsidRPr="000B477D">
        <w:rPr>
          <w:rFonts w:asciiTheme="minorHAnsi" w:hAnsiTheme="minorHAnsi" w:cs="メイリオ"/>
          <w:b/>
          <w:bCs/>
          <w:i w:val="0"/>
          <w:iCs w:val="0"/>
          <w:color w:val="191B0E"/>
          <w:sz w:val="22"/>
          <w:szCs w:val="22"/>
        </w:rPr>
        <w:t>劇場で公演を行う場合</w:t>
      </w:r>
    </w:p>
    <w:p w14:paraId="39BB4E20" w14:textId="5A1F7976" w:rsidR="007150F6" w:rsidRPr="00745F76" w:rsidRDefault="007150F6" w:rsidP="007150F6">
      <w:pPr>
        <w:pStyle w:val="a3"/>
        <w:numPr>
          <w:ilvl w:val="0"/>
          <w:numId w:val="18"/>
        </w:numPr>
        <w:ind w:leftChars="0" w:left="567"/>
        <w:rPr>
          <w:sz w:val="22"/>
          <w:lang w:val="ja-JP"/>
        </w:rPr>
      </w:pPr>
      <w:r w:rsidRPr="00745F76">
        <w:rPr>
          <w:rFonts w:hint="eastAsia"/>
          <w:sz w:val="22"/>
          <w:lang w:val="ja-JP"/>
        </w:rPr>
        <w:t>観客参加型演劇の上演</w:t>
      </w:r>
    </w:p>
    <w:p w14:paraId="480F8431" w14:textId="6B5FBD86" w:rsidR="00405C15" w:rsidRPr="00745F76" w:rsidRDefault="00715E28" w:rsidP="00A81E1B">
      <w:pPr>
        <w:ind w:firstLineChars="100" w:firstLine="220"/>
        <w:rPr>
          <w:sz w:val="22"/>
          <w:lang w:val="ja-JP"/>
        </w:rPr>
      </w:pPr>
      <w:r w:rsidRPr="00745F76">
        <w:rPr>
          <w:rFonts w:hint="eastAsia"/>
          <w:sz w:val="22"/>
          <w:lang w:val="ja-JP"/>
        </w:rPr>
        <w:t>観客参加型の演劇を上演することが必要だと考える</w:t>
      </w:r>
      <w:r w:rsidR="00745F76" w:rsidRPr="00745F76">
        <w:rPr>
          <w:rFonts w:hint="eastAsia"/>
          <w:sz w:val="22"/>
          <w:lang w:val="ja-JP"/>
        </w:rPr>
        <w:t xml:space="preserve"> [</w:t>
      </w:r>
      <w:r w:rsidR="00745F76" w:rsidRPr="00745F76">
        <w:rPr>
          <w:sz w:val="22"/>
          <w:lang w:val="ja-JP"/>
        </w:rPr>
        <w:t>5]</w:t>
      </w:r>
      <w:r w:rsidRPr="00745F76">
        <w:rPr>
          <w:rFonts w:hint="eastAsia"/>
          <w:sz w:val="22"/>
          <w:lang w:val="ja-JP"/>
        </w:rPr>
        <w:t>。</w:t>
      </w:r>
      <w:r w:rsidR="007150F6" w:rsidRPr="00745F76">
        <w:rPr>
          <w:rFonts w:hint="eastAsia"/>
          <w:sz w:val="22"/>
          <w:lang w:val="ja-JP"/>
        </w:rPr>
        <w:t>COVID-19が流行する前は、役者</w:t>
      </w:r>
      <w:r w:rsidR="005A23D5">
        <w:rPr>
          <w:rFonts w:hint="eastAsia"/>
          <w:sz w:val="22"/>
          <w:lang w:val="ja-JP"/>
        </w:rPr>
        <w:t>による</w:t>
      </w:r>
      <w:r w:rsidR="007150F6" w:rsidRPr="00745F76">
        <w:rPr>
          <w:rFonts w:hint="eastAsia"/>
          <w:sz w:val="22"/>
          <w:lang w:val="ja-JP"/>
        </w:rPr>
        <w:t>客席</w:t>
      </w:r>
      <w:r w:rsidR="005A23D5">
        <w:rPr>
          <w:rFonts w:hint="eastAsia"/>
          <w:sz w:val="22"/>
          <w:lang w:val="ja-JP"/>
        </w:rPr>
        <w:t>からの</w:t>
      </w:r>
      <w:r w:rsidR="007150F6" w:rsidRPr="00745F76">
        <w:rPr>
          <w:rFonts w:hint="eastAsia"/>
          <w:sz w:val="22"/>
          <w:lang w:val="ja-JP"/>
        </w:rPr>
        <w:t>登場</w:t>
      </w:r>
      <w:r w:rsidR="005A23D5">
        <w:rPr>
          <w:rFonts w:hint="eastAsia"/>
          <w:sz w:val="22"/>
          <w:lang w:val="ja-JP"/>
        </w:rPr>
        <w:t>や</w:t>
      </w:r>
      <w:r w:rsidR="007150F6" w:rsidRPr="00745F76">
        <w:rPr>
          <w:rFonts w:hint="eastAsia"/>
          <w:sz w:val="22"/>
          <w:lang w:val="ja-JP"/>
        </w:rPr>
        <w:t>観客と</w:t>
      </w:r>
      <w:r w:rsidR="005A23D5">
        <w:rPr>
          <w:rFonts w:hint="eastAsia"/>
          <w:sz w:val="22"/>
          <w:lang w:val="ja-JP"/>
        </w:rPr>
        <w:t>の</w:t>
      </w:r>
      <w:r w:rsidR="007150F6" w:rsidRPr="00745F76">
        <w:rPr>
          <w:rFonts w:hint="eastAsia"/>
          <w:sz w:val="22"/>
          <w:lang w:val="ja-JP"/>
        </w:rPr>
        <w:t>ハイタッチ</w:t>
      </w:r>
      <w:r w:rsidR="005A23D5">
        <w:rPr>
          <w:rFonts w:hint="eastAsia"/>
          <w:sz w:val="22"/>
          <w:lang w:val="ja-JP"/>
        </w:rPr>
        <w:t>などの</w:t>
      </w:r>
      <w:r w:rsidR="007150F6" w:rsidRPr="00745F76">
        <w:rPr>
          <w:rFonts w:hint="eastAsia"/>
          <w:sz w:val="22"/>
          <w:lang w:val="ja-JP"/>
        </w:rPr>
        <w:t>触れ合いが醍醐味だと</w:t>
      </w:r>
      <w:r w:rsidRPr="00745F76">
        <w:rPr>
          <w:rFonts w:hint="eastAsia"/>
          <w:sz w:val="22"/>
          <w:lang w:val="ja-JP"/>
        </w:rPr>
        <w:t>い</w:t>
      </w:r>
      <w:r w:rsidR="007150F6" w:rsidRPr="00745F76">
        <w:rPr>
          <w:rFonts w:hint="eastAsia"/>
          <w:sz w:val="22"/>
          <w:lang w:val="ja-JP"/>
        </w:rPr>
        <w:t>われてきた。しかし、現在は感染拡大防止の観点から、触れ合いができない。醍醐味が失われつつある今、ただ見ているだけではなく、観客も何らかの形で参加できるような工夫が</w:t>
      </w:r>
      <w:r w:rsidRPr="00745F76">
        <w:rPr>
          <w:rFonts w:hint="eastAsia"/>
          <w:sz w:val="22"/>
          <w:lang w:val="ja-JP"/>
        </w:rPr>
        <w:t>必要</w:t>
      </w:r>
      <w:r w:rsidR="00745F76" w:rsidRPr="00745F76">
        <w:rPr>
          <w:rFonts w:hint="eastAsia"/>
          <w:sz w:val="22"/>
          <w:lang w:val="ja-JP"/>
        </w:rPr>
        <w:t>だ</w:t>
      </w:r>
      <w:r w:rsidR="007150F6" w:rsidRPr="00745F76">
        <w:rPr>
          <w:rFonts w:hint="eastAsia"/>
          <w:sz w:val="22"/>
          <w:lang w:val="ja-JP"/>
        </w:rPr>
        <w:t>。</w:t>
      </w:r>
      <w:r w:rsidR="00745F76" w:rsidRPr="00745F76">
        <w:rPr>
          <w:rFonts w:hint="eastAsia"/>
          <w:sz w:val="22"/>
          <w:lang w:val="ja-JP"/>
        </w:rPr>
        <w:t>工夫を凝らせば凝らすほど、</w:t>
      </w:r>
      <w:r w:rsidR="0018443F" w:rsidRPr="00745F76">
        <w:rPr>
          <w:rFonts w:hint="eastAsia"/>
          <w:sz w:val="22"/>
          <w:lang w:val="ja-JP"/>
        </w:rPr>
        <w:t>観客の体験価値</w:t>
      </w:r>
      <w:r w:rsidR="00745F76" w:rsidRPr="00745F76">
        <w:rPr>
          <w:rFonts w:hint="eastAsia"/>
          <w:sz w:val="22"/>
          <w:lang w:val="ja-JP"/>
        </w:rPr>
        <w:t>を向上</w:t>
      </w:r>
      <w:r w:rsidR="0018443F" w:rsidRPr="00745F76">
        <w:rPr>
          <w:rFonts w:hint="eastAsia"/>
          <w:sz w:val="22"/>
          <w:lang w:val="ja-JP"/>
        </w:rPr>
        <w:t>させることができるだろう。</w:t>
      </w:r>
      <w:r w:rsidR="00A81E1B" w:rsidRPr="00745F76">
        <w:rPr>
          <w:rFonts w:hint="eastAsia"/>
          <w:sz w:val="22"/>
          <w:lang w:val="ja-JP"/>
        </w:rPr>
        <w:t>COVID-19</w:t>
      </w:r>
      <w:r w:rsidR="005A23D5">
        <w:rPr>
          <w:rFonts w:hint="eastAsia"/>
          <w:sz w:val="22"/>
          <w:lang w:val="ja-JP"/>
        </w:rPr>
        <w:t>が</w:t>
      </w:r>
      <w:r w:rsidR="00A81E1B" w:rsidRPr="00745F76">
        <w:rPr>
          <w:rFonts w:hint="eastAsia"/>
          <w:sz w:val="22"/>
          <w:lang w:val="ja-JP"/>
        </w:rPr>
        <w:t>蔓延</w:t>
      </w:r>
      <w:r w:rsidR="005A23D5">
        <w:rPr>
          <w:rFonts w:hint="eastAsia"/>
          <w:sz w:val="22"/>
          <w:lang w:val="ja-JP"/>
        </w:rPr>
        <w:t>している</w:t>
      </w:r>
      <w:r w:rsidR="00A81E1B" w:rsidRPr="00745F76">
        <w:rPr>
          <w:rFonts w:hint="eastAsia"/>
          <w:sz w:val="22"/>
          <w:lang w:val="ja-JP"/>
        </w:rPr>
        <w:t>情勢では、</w:t>
      </w:r>
      <w:r w:rsidR="00405C15" w:rsidRPr="00745F76">
        <w:rPr>
          <w:rFonts w:hint="eastAsia"/>
          <w:sz w:val="22"/>
          <w:lang w:val="ja-JP"/>
        </w:rPr>
        <w:t>直接触れずとも役者と観客との一体感を生み出すことが重要</w:t>
      </w:r>
      <w:r w:rsidRPr="00745F76">
        <w:rPr>
          <w:rFonts w:hint="eastAsia"/>
          <w:sz w:val="22"/>
          <w:lang w:val="ja-JP"/>
        </w:rPr>
        <w:t>だと考える。</w:t>
      </w:r>
    </w:p>
    <w:p w14:paraId="6516F918" w14:textId="08F82141" w:rsidR="00405C15" w:rsidRPr="00745F76" w:rsidRDefault="0018443F" w:rsidP="00A81E1B">
      <w:pPr>
        <w:pStyle w:val="a3"/>
        <w:numPr>
          <w:ilvl w:val="0"/>
          <w:numId w:val="19"/>
        </w:numPr>
        <w:ind w:leftChars="0" w:left="567" w:hanging="425"/>
        <w:rPr>
          <w:sz w:val="22"/>
          <w:lang w:val="ja-JP"/>
        </w:rPr>
      </w:pPr>
      <w:r w:rsidRPr="00745F76">
        <w:rPr>
          <w:rFonts w:hint="eastAsia"/>
          <w:sz w:val="22"/>
          <w:lang w:val="ja-JP"/>
        </w:rPr>
        <w:t>内容の理解が深まる配布物</w:t>
      </w:r>
    </w:p>
    <w:p w14:paraId="4438D4DB" w14:textId="075ACA1D" w:rsidR="007150F6" w:rsidRPr="00745F76" w:rsidRDefault="00FD1CC4" w:rsidP="007150F6">
      <w:pPr>
        <w:ind w:firstLineChars="100" w:firstLine="220"/>
        <w:rPr>
          <w:sz w:val="22"/>
          <w:lang w:val="ja-JP"/>
        </w:rPr>
      </w:pPr>
      <w:r w:rsidRPr="00745F76">
        <w:rPr>
          <w:rFonts w:hint="eastAsia"/>
          <w:sz w:val="22"/>
          <w:lang w:val="ja-JP"/>
        </w:rPr>
        <w:t>観客参加型演劇の公演と共に、</w:t>
      </w:r>
      <w:r w:rsidR="007150F6" w:rsidRPr="00745F76">
        <w:rPr>
          <w:rFonts w:hint="eastAsia"/>
          <w:sz w:val="22"/>
          <w:lang w:val="ja-JP"/>
        </w:rPr>
        <w:t>内容の理解が深まるような配布物があるとよいと考え</w:t>
      </w:r>
      <w:r w:rsidRPr="00745F76">
        <w:rPr>
          <w:rFonts w:hint="eastAsia"/>
          <w:sz w:val="22"/>
          <w:lang w:val="ja-JP"/>
        </w:rPr>
        <w:t>る</w:t>
      </w:r>
      <w:r w:rsidR="009641EA" w:rsidRPr="00745F76">
        <w:rPr>
          <w:rFonts w:hint="eastAsia"/>
          <w:sz w:val="22"/>
          <w:lang w:val="ja-JP"/>
        </w:rPr>
        <w:t xml:space="preserve"> </w:t>
      </w:r>
      <w:r w:rsidR="009641EA" w:rsidRPr="00745F76">
        <w:rPr>
          <w:sz w:val="22"/>
          <w:lang w:val="ja-JP"/>
        </w:rPr>
        <w:t>[</w:t>
      </w:r>
      <w:r w:rsidR="00745F76" w:rsidRPr="00745F76">
        <w:rPr>
          <w:sz w:val="22"/>
          <w:lang w:val="ja-JP"/>
        </w:rPr>
        <w:t>10</w:t>
      </w:r>
      <w:r w:rsidR="009641EA" w:rsidRPr="00745F76">
        <w:rPr>
          <w:sz w:val="22"/>
          <w:lang w:val="ja-JP"/>
        </w:rPr>
        <w:t>]</w:t>
      </w:r>
      <w:r w:rsidRPr="00745F76">
        <w:rPr>
          <w:rFonts w:hint="eastAsia"/>
          <w:sz w:val="22"/>
          <w:lang w:val="ja-JP"/>
        </w:rPr>
        <w:t>。同一の</w:t>
      </w:r>
      <w:r w:rsidR="007150F6" w:rsidRPr="00745F76">
        <w:rPr>
          <w:rFonts w:hint="eastAsia"/>
          <w:sz w:val="22"/>
          <w:lang w:val="ja-JP"/>
        </w:rPr>
        <w:t>作品であっても、観客の理解度や感想は様々で</w:t>
      </w:r>
      <w:r w:rsidRPr="00745F76">
        <w:rPr>
          <w:rFonts w:hint="eastAsia"/>
          <w:sz w:val="22"/>
          <w:lang w:val="ja-JP"/>
        </w:rPr>
        <w:t>ある</w:t>
      </w:r>
      <w:r w:rsidR="005571D7" w:rsidRPr="00745F76">
        <w:rPr>
          <w:rFonts w:hint="eastAsia"/>
          <w:sz w:val="22"/>
          <w:lang w:val="ja-JP"/>
        </w:rPr>
        <w:t>からだ</w:t>
      </w:r>
      <w:r w:rsidR="007150F6" w:rsidRPr="00745F76">
        <w:rPr>
          <w:rFonts w:hint="eastAsia"/>
          <w:sz w:val="22"/>
          <w:lang w:val="ja-JP"/>
        </w:rPr>
        <w:t>。</w:t>
      </w:r>
      <w:r w:rsidR="00E66190" w:rsidRPr="00745F76">
        <w:rPr>
          <w:rFonts w:hint="eastAsia"/>
          <w:sz w:val="22"/>
          <w:lang w:val="ja-JP"/>
        </w:rPr>
        <w:t>「好き」や「嫌い」などの感想が得られるのは、受け手が内容を理解したという証だといえるだろう。</w:t>
      </w:r>
      <w:r w:rsidR="009E6B23" w:rsidRPr="00745F76">
        <w:rPr>
          <w:rFonts w:hint="eastAsia"/>
          <w:sz w:val="22"/>
          <w:lang w:val="ja-JP"/>
        </w:rPr>
        <w:t>内容が</w:t>
      </w:r>
      <w:r w:rsidR="007150F6" w:rsidRPr="00745F76">
        <w:rPr>
          <w:rFonts w:hint="eastAsia"/>
          <w:sz w:val="22"/>
          <w:lang w:val="ja-JP"/>
        </w:rPr>
        <w:t>よく分からな</w:t>
      </w:r>
      <w:r w:rsidR="00E66190" w:rsidRPr="00745F76">
        <w:rPr>
          <w:rFonts w:hint="eastAsia"/>
          <w:sz w:val="22"/>
          <w:lang w:val="ja-JP"/>
        </w:rPr>
        <w:t>ければ、満足したと感じることもない。しかし、「よく分からなかった」と</w:t>
      </w:r>
      <w:r w:rsidR="007150F6" w:rsidRPr="00745F76">
        <w:rPr>
          <w:rFonts w:hint="eastAsia"/>
          <w:sz w:val="22"/>
          <w:lang w:val="ja-JP"/>
        </w:rPr>
        <w:t>感じた人</w:t>
      </w:r>
      <w:r w:rsidR="00FB72B0" w:rsidRPr="00745F76">
        <w:rPr>
          <w:rFonts w:hint="eastAsia"/>
          <w:sz w:val="22"/>
          <w:lang w:val="ja-JP"/>
        </w:rPr>
        <w:t>の中には</w:t>
      </w:r>
      <w:r w:rsidR="00A81E1B" w:rsidRPr="00745F76">
        <w:rPr>
          <w:rFonts w:hint="eastAsia"/>
          <w:sz w:val="22"/>
          <w:lang w:val="ja-JP"/>
        </w:rPr>
        <w:t>、</w:t>
      </w:r>
      <w:r w:rsidR="007150F6" w:rsidRPr="00745F76">
        <w:rPr>
          <w:rFonts w:hint="eastAsia"/>
          <w:sz w:val="22"/>
          <w:lang w:val="ja-JP"/>
        </w:rPr>
        <w:t>理解度が上がれば満足度も上がる</w:t>
      </w:r>
      <w:r w:rsidR="00FB72B0" w:rsidRPr="00745F76">
        <w:rPr>
          <w:rFonts w:hint="eastAsia"/>
          <w:sz w:val="22"/>
          <w:lang w:val="ja-JP"/>
        </w:rPr>
        <w:t>人</w:t>
      </w:r>
      <w:r w:rsidR="008A30C1" w:rsidRPr="00745F76">
        <w:rPr>
          <w:rFonts w:hint="eastAsia"/>
          <w:sz w:val="22"/>
          <w:lang w:val="ja-JP"/>
        </w:rPr>
        <w:t>が</w:t>
      </w:r>
      <w:r w:rsidR="00FB72B0" w:rsidRPr="00745F76">
        <w:rPr>
          <w:rFonts w:hint="eastAsia"/>
          <w:sz w:val="22"/>
          <w:lang w:val="ja-JP"/>
        </w:rPr>
        <w:t>い</w:t>
      </w:r>
      <w:r w:rsidR="008A30C1" w:rsidRPr="00745F76">
        <w:rPr>
          <w:rFonts w:hint="eastAsia"/>
          <w:sz w:val="22"/>
          <w:lang w:val="ja-JP"/>
        </w:rPr>
        <w:t>る</w:t>
      </w:r>
      <w:r w:rsidR="007150F6" w:rsidRPr="00745F76">
        <w:rPr>
          <w:rFonts w:hint="eastAsia"/>
          <w:sz w:val="22"/>
          <w:lang w:val="ja-JP"/>
        </w:rPr>
        <w:t>。</w:t>
      </w:r>
      <w:r w:rsidR="003A119E" w:rsidRPr="00745F76">
        <w:rPr>
          <w:rFonts w:hint="eastAsia"/>
          <w:sz w:val="22"/>
          <w:lang w:val="ja-JP"/>
        </w:rPr>
        <w:t>観客各々が満足したと感じてもらう</w:t>
      </w:r>
      <w:r w:rsidR="008A30C1" w:rsidRPr="00745F76">
        <w:rPr>
          <w:rFonts w:hint="eastAsia"/>
          <w:sz w:val="22"/>
          <w:lang w:val="ja-JP"/>
        </w:rPr>
        <w:t>ためにも、全体的な理解度水準を底上げするような配布物が有効だと考える。</w:t>
      </w:r>
      <w:r w:rsidR="007150F6" w:rsidRPr="00745F76">
        <w:rPr>
          <w:rFonts w:hint="eastAsia"/>
          <w:sz w:val="22"/>
          <w:lang w:val="ja-JP"/>
        </w:rPr>
        <w:t>時代背景や人物相関図などを配布すれば、満足度</w:t>
      </w:r>
      <w:r w:rsidR="008A30C1" w:rsidRPr="00745F76">
        <w:rPr>
          <w:rFonts w:hint="eastAsia"/>
          <w:sz w:val="22"/>
          <w:lang w:val="ja-JP"/>
        </w:rPr>
        <w:t>水準も向上するかもしれない。</w:t>
      </w:r>
    </w:p>
    <w:p w14:paraId="3B280E12" w14:textId="50BB2B7B" w:rsidR="008A30C1" w:rsidRDefault="008A30C1" w:rsidP="007150F6">
      <w:pPr>
        <w:ind w:firstLineChars="100" w:firstLine="220"/>
        <w:rPr>
          <w:sz w:val="22"/>
          <w:lang w:val="ja-JP"/>
        </w:rPr>
      </w:pPr>
    </w:p>
    <w:p w14:paraId="377FFB9B" w14:textId="77777777" w:rsidR="000B477D" w:rsidRPr="00745F76" w:rsidRDefault="000B477D" w:rsidP="007150F6">
      <w:pPr>
        <w:ind w:firstLineChars="100" w:firstLine="220"/>
        <w:rPr>
          <w:sz w:val="22"/>
          <w:lang w:val="ja-JP"/>
        </w:rPr>
      </w:pPr>
    </w:p>
    <w:p w14:paraId="6FE94049" w14:textId="77777777" w:rsidR="003A119E" w:rsidRPr="00745F76" w:rsidRDefault="003A119E" w:rsidP="003A119E">
      <w:pPr>
        <w:pStyle w:val="a3"/>
        <w:numPr>
          <w:ilvl w:val="0"/>
          <w:numId w:val="22"/>
        </w:numPr>
        <w:ind w:leftChars="0"/>
        <w:rPr>
          <w:vanish/>
          <w:sz w:val="22"/>
          <w:lang w:val="ja-JP"/>
        </w:rPr>
      </w:pPr>
    </w:p>
    <w:p w14:paraId="53623501" w14:textId="77777777" w:rsidR="003A119E" w:rsidRPr="00745F76" w:rsidRDefault="003A119E" w:rsidP="003A119E">
      <w:pPr>
        <w:pStyle w:val="a3"/>
        <w:numPr>
          <w:ilvl w:val="0"/>
          <w:numId w:val="22"/>
        </w:numPr>
        <w:ind w:leftChars="0"/>
        <w:rPr>
          <w:vanish/>
          <w:sz w:val="22"/>
          <w:lang w:val="ja-JP"/>
        </w:rPr>
      </w:pPr>
    </w:p>
    <w:p w14:paraId="25D567DF" w14:textId="77777777" w:rsidR="003A119E" w:rsidRPr="000B477D" w:rsidRDefault="007150F6" w:rsidP="007150F6">
      <w:pPr>
        <w:pStyle w:val="a3"/>
        <w:numPr>
          <w:ilvl w:val="0"/>
          <w:numId w:val="22"/>
        </w:numPr>
        <w:ind w:leftChars="0" w:left="567"/>
        <w:rPr>
          <w:b/>
          <w:bCs/>
          <w:sz w:val="22"/>
          <w:lang w:val="ja-JP"/>
        </w:rPr>
      </w:pPr>
      <w:r w:rsidRPr="000B477D">
        <w:rPr>
          <w:rFonts w:hint="eastAsia"/>
          <w:b/>
          <w:bCs/>
          <w:sz w:val="22"/>
          <w:lang w:val="ja-JP"/>
        </w:rPr>
        <w:t>オンラインで配信を行う場合</w:t>
      </w:r>
    </w:p>
    <w:p w14:paraId="2A3749E9" w14:textId="77777777" w:rsidR="00715E28" w:rsidRPr="00745F76" w:rsidRDefault="00715E28" w:rsidP="00715E28">
      <w:pPr>
        <w:pStyle w:val="a3"/>
        <w:numPr>
          <w:ilvl w:val="0"/>
          <w:numId w:val="23"/>
        </w:numPr>
        <w:ind w:leftChars="0" w:left="567"/>
        <w:rPr>
          <w:sz w:val="22"/>
          <w:lang w:val="ja-JP"/>
        </w:rPr>
      </w:pPr>
      <w:r w:rsidRPr="00745F76">
        <w:rPr>
          <w:rFonts w:hint="eastAsia"/>
          <w:sz w:val="22"/>
          <w:lang w:val="ja-JP"/>
        </w:rPr>
        <w:t>次回公演につながる内容づくり</w:t>
      </w:r>
    </w:p>
    <w:p w14:paraId="0E0C97F0" w14:textId="5D7234C6" w:rsidR="00631ACD" w:rsidRPr="00745F76" w:rsidRDefault="00631ACD" w:rsidP="00631ACD">
      <w:pPr>
        <w:ind w:firstLineChars="100" w:firstLine="220"/>
        <w:rPr>
          <w:sz w:val="22"/>
          <w:lang w:val="ja-JP"/>
        </w:rPr>
      </w:pPr>
      <w:r w:rsidRPr="00745F76">
        <w:rPr>
          <w:rFonts w:hint="eastAsia"/>
          <w:sz w:val="22"/>
          <w:lang w:val="ja-JP"/>
        </w:rPr>
        <w:t>次回公演に興味がわくような内容にすることによって、次回公演時の収益も確保できると考える。オンライン演劇は、劇場での演劇に比べて価格が安くなっている。価格の安さから、興味本位で鑑賞する人もいる。その興味本位の人々を取り込めるかによって、演劇の行く末は異なるだろう。</w:t>
      </w:r>
      <w:r w:rsidR="00EA40AE" w:rsidRPr="00745F76">
        <w:rPr>
          <w:rFonts w:hint="eastAsia"/>
          <w:sz w:val="22"/>
          <w:lang w:val="ja-JP"/>
        </w:rPr>
        <w:t>次回公演が続きの内容であったり、</w:t>
      </w:r>
      <w:r w:rsidRPr="00745F76">
        <w:rPr>
          <w:rFonts w:hint="eastAsia"/>
          <w:sz w:val="22"/>
          <w:lang w:val="ja-JP"/>
        </w:rPr>
        <w:t>「次回は劇場で見てみたい」と思わせるような内容</w:t>
      </w:r>
      <w:r w:rsidR="00EA40AE" w:rsidRPr="00745F76">
        <w:rPr>
          <w:rFonts w:hint="eastAsia"/>
          <w:sz w:val="22"/>
          <w:lang w:val="ja-JP"/>
        </w:rPr>
        <w:t>であったりすれば、</w:t>
      </w:r>
      <w:r w:rsidRPr="00745F76">
        <w:rPr>
          <w:rFonts w:hint="eastAsia"/>
          <w:sz w:val="22"/>
          <w:lang w:val="ja-JP"/>
        </w:rPr>
        <w:t>次回公演も観て</w:t>
      </w:r>
      <w:r w:rsidR="00EA40AE" w:rsidRPr="00745F76">
        <w:rPr>
          <w:rFonts w:hint="eastAsia"/>
          <w:sz w:val="22"/>
          <w:lang w:val="ja-JP"/>
        </w:rPr>
        <w:t>もらえるの</w:t>
      </w:r>
      <w:r w:rsidRPr="00745F76">
        <w:rPr>
          <w:rFonts w:hint="eastAsia"/>
          <w:sz w:val="22"/>
          <w:lang w:val="ja-JP"/>
        </w:rPr>
        <w:t>ではないだろうか。</w:t>
      </w:r>
    </w:p>
    <w:p w14:paraId="5737CD73" w14:textId="0748EEA6" w:rsidR="00EA40AE" w:rsidRPr="00745F76" w:rsidRDefault="00631ACD" w:rsidP="00631ACD">
      <w:pPr>
        <w:ind w:firstLineChars="100" w:firstLine="220"/>
        <w:rPr>
          <w:sz w:val="22"/>
          <w:lang w:val="ja-JP"/>
        </w:rPr>
      </w:pPr>
      <w:r w:rsidRPr="00745F76">
        <w:rPr>
          <w:rFonts w:hint="eastAsia"/>
          <w:sz w:val="22"/>
          <w:lang w:val="ja-JP"/>
        </w:rPr>
        <w:t>オンライン演劇には、劇場のような収容人数の制限はない。設備が整っていれば、視聴人数が増加するほど収益も増加する。したがって、客層を広げる取組みが重要である。</w:t>
      </w:r>
    </w:p>
    <w:p w14:paraId="2098ACF5" w14:textId="77777777" w:rsidR="00EA40AE" w:rsidRPr="00745F76" w:rsidRDefault="007150F6" w:rsidP="00EA40AE">
      <w:pPr>
        <w:pStyle w:val="a3"/>
        <w:numPr>
          <w:ilvl w:val="0"/>
          <w:numId w:val="23"/>
        </w:numPr>
        <w:ind w:leftChars="0" w:left="567"/>
        <w:rPr>
          <w:sz w:val="22"/>
          <w:lang w:val="ja-JP"/>
        </w:rPr>
      </w:pPr>
      <w:r w:rsidRPr="00745F76">
        <w:rPr>
          <w:rFonts w:hint="eastAsia"/>
          <w:sz w:val="22"/>
          <w:lang w:val="ja-JP"/>
        </w:rPr>
        <w:t>オンライン限定コンテンツ</w:t>
      </w:r>
      <w:r w:rsidR="00EA40AE" w:rsidRPr="00745F76">
        <w:rPr>
          <w:rFonts w:hint="eastAsia"/>
          <w:sz w:val="22"/>
          <w:lang w:val="ja-JP"/>
        </w:rPr>
        <w:t>の配信</w:t>
      </w:r>
    </w:p>
    <w:p w14:paraId="2A0B4E4E" w14:textId="41087A00" w:rsidR="00793361" w:rsidRPr="00745F76" w:rsidRDefault="00EA40AE" w:rsidP="000D65E8">
      <w:pPr>
        <w:ind w:firstLineChars="100" w:firstLine="220"/>
        <w:rPr>
          <w:sz w:val="22"/>
          <w:lang w:val="ja-JP"/>
        </w:rPr>
      </w:pPr>
      <w:r w:rsidRPr="00745F76">
        <w:rPr>
          <w:rFonts w:hint="eastAsia"/>
          <w:sz w:val="22"/>
          <w:lang w:val="ja-JP"/>
        </w:rPr>
        <w:t>オンライン限定コンテンツ</w:t>
      </w:r>
      <w:r w:rsidR="00A12333" w:rsidRPr="00745F76">
        <w:rPr>
          <w:rFonts w:hint="eastAsia"/>
          <w:sz w:val="22"/>
          <w:lang w:val="ja-JP"/>
        </w:rPr>
        <w:t>の</w:t>
      </w:r>
      <w:r w:rsidRPr="00745F76">
        <w:rPr>
          <w:rFonts w:hint="eastAsia"/>
          <w:sz w:val="22"/>
          <w:lang w:val="ja-JP"/>
        </w:rPr>
        <w:t>配信</w:t>
      </w:r>
      <w:r w:rsidR="00A12333" w:rsidRPr="00745F76">
        <w:rPr>
          <w:rFonts w:hint="eastAsia"/>
          <w:sz w:val="22"/>
          <w:lang w:val="ja-JP"/>
        </w:rPr>
        <w:t>も必要ではないだろうか</w:t>
      </w:r>
      <w:r w:rsidRPr="00745F76">
        <w:rPr>
          <w:rFonts w:hint="eastAsia"/>
          <w:sz w:val="22"/>
          <w:lang w:val="ja-JP"/>
        </w:rPr>
        <w:t>。</w:t>
      </w:r>
      <w:r w:rsidR="00A12333" w:rsidRPr="00745F76">
        <w:rPr>
          <w:rFonts w:hint="eastAsia"/>
          <w:sz w:val="22"/>
          <w:lang w:val="ja-JP"/>
        </w:rPr>
        <w:t>今まで劇場で観劇してきた人にとって、</w:t>
      </w:r>
      <w:r w:rsidR="000D65E8" w:rsidRPr="00745F76">
        <w:rPr>
          <w:rFonts w:hint="eastAsia"/>
          <w:sz w:val="22"/>
          <w:lang w:val="ja-JP"/>
        </w:rPr>
        <w:t>オンライン配信で見る演劇</w:t>
      </w:r>
      <w:r w:rsidR="003307D5" w:rsidRPr="00745F76">
        <w:rPr>
          <w:rFonts w:hint="eastAsia"/>
          <w:sz w:val="22"/>
          <w:lang w:val="ja-JP"/>
        </w:rPr>
        <w:t xml:space="preserve">は臨場感や非日常間に欠けている </w:t>
      </w:r>
      <w:r w:rsidR="003307D5" w:rsidRPr="00745F76">
        <w:rPr>
          <w:sz w:val="22"/>
          <w:lang w:val="ja-JP"/>
        </w:rPr>
        <w:t>[</w:t>
      </w:r>
      <w:r w:rsidR="00745F76" w:rsidRPr="00745F76">
        <w:rPr>
          <w:sz w:val="22"/>
          <w:lang w:val="ja-JP"/>
        </w:rPr>
        <w:t>3</w:t>
      </w:r>
      <w:r w:rsidR="003307D5" w:rsidRPr="00745F76">
        <w:rPr>
          <w:sz w:val="22"/>
          <w:lang w:val="ja-JP"/>
        </w:rPr>
        <w:t>]</w:t>
      </w:r>
      <w:r w:rsidR="003307D5" w:rsidRPr="00745F76">
        <w:rPr>
          <w:rFonts w:hint="eastAsia"/>
          <w:sz w:val="22"/>
          <w:lang w:val="ja-JP"/>
        </w:rPr>
        <w:t>。</w:t>
      </w:r>
      <w:r w:rsidR="000D65E8" w:rsidRPr="00745F76">
        <w:rPr>
          <w:rFonts w:hint="eastAsia"/>
          <w:sz w:val="22"/>
          <w:lang w:val="ja-JP"/>
        </w:rPr>
        <w:t>「COVID-19が蔓延している状況下だから仕方なくオンライン配信を見ている」という人もいる。しかし、現在のようなパンデミック状態が過ぎ去った後でも、立派な収益源になり得る。将来得られるかもしれない収益を逃さないためにも、現段階でオンライン配信の魅力を向上させたいところだ。</w:t>
      </w:r>
      <w:r w:rsidR="007150F6" w:rsidRPr="00745F76">
        <w:rPr>
          <w:rFonts w:hint="eastAsia"/>
          <w:sz w:val="22"/>
          <w:lang w:val="ja-JP"/>
        </w:rPr>
        <w:t>役者のインタビューや稽古の様子などを配信すれば、劇場で観劇済みの人でも配信を観たいと思う</w:t>
      </w:r>
      <w:r w:rsidR="000D65E8" w:rsidRPr="00745F76">
        <w:rPr>
          <w:rFonts w:hint="eastAsia"/>
          <w:sz w:val="22"/>
          <w:lang w:val="ja-JP"/>
        </w:rPr>
        <w:t>だろう</w:t>
      </w:r>
      <w:r w:rsidR="007150F6" w:rsidRPr="00745F76">
        <w:rPr>
          <w:rFonts w:hint="eastAsia"/>
          <w:sz w:val="22"/>
          <w:lang w:val="ja-JP"/>
        </w:rPr>
        <w:t>。劇場で得る収益には限りがあるので、オンラインでの配信を</w:t>
      </w:r>
      <w:r w:rsidR="000D65E8" w:rsidRPr="00745F76">
        <w:rPr>
          <w:rFonts w:hint="eastAsia"/>
          <w:sz w:val="22"/>
          <w:lang w:val="ja-JP"/>
        </w:rPr>
        <w:t>上手く活用すべきだ。</w:t>
      </w:r>
    </w:p>
    <w:p w14:paraId="38A86534" w14:textId="77777777" w:rsidR="000D65E8" w:rsidRPr="00745F76" w:rsidRDefault="000D65E8" w:rsidP="000D65E8">
      <w:pPr>
        <w:rPr>
          <w:sz w:val="22"/>
          <w:lang w:val="ja-JP"/>
        </w:rPr>
      </w:pPr>
    </w:p>
    <w:p w14:paraId="23E01DC9" w14:textId="77777777" w:rsidR="000B477D" w:rsidRDefault="000B477D" w:rsidP="00095979">
      <w:pPr>
        <w:pStyle w:val="1"/>
        <w:ind w:left="0" w:firstLine="0"/>
        <w:jc w:val="both"/>
        <w:rPr>
          <w:rFonts w:ascii="ＭＳ ゴシック" w:eastAsia="ＭＳ ゴシック" w:hAnsi="ＭＳ ゴシック" w:cs="メイリオ"/>
          <w:color w:val="191B0E"/>
          <w:sz w:val="24"/>
          <w:szCs w:val="24"/>
        </w:rPr>
      </w:pPr>
    </w:p>
    <w:p w14:paraId="0EC7D085" w14:textId="43E42EB1" w:rsidR="00793361" w:rsidRPr="007E6A5B" w:rsidRDefault="00793361" w:rsidP="00095979">
      <w:pPr>
        <w:pStyle w:val="1"/>
        <w:ind w:left="0" w:firstLine="0"/>
        <w:jc w:val="both"/>
        <w:rPr>
          <w:rFonts w:ascii="ＭＳ ゴシック" w:eastAsia="ＭＳ ゴシック" w:hAnsi="ＭＳ ゴシック" w:cs="メイリオ"/>
          <w:b/>
          <w:bCs/>
          <w:color w:val="191B0E"/>
          <w:sz w:val="24"/>
          <w:szCs w:val="24"/>
        </w:rPr>
      </w:pPr>
      <w:r w:rsidRPr="007E6A5B">
        <w:rPr>
          <w:rFonts w:ascii="ＭＳ ゴシック" w:eastAsia="ＭＳ ゴシック" w:hAnsi="ＭＳ ゴシック" w:cs="メイリオ"/>
          <w:b/>
          <w:bCs/>
          <w:color w:val="191B0E"/>
          <w:sz w:val="24"/>
          <w:szCs w:val="24"/>
        </w:rPr>
        <w:lastRenderedPageBreak/>
        <w:t>参考文献リスト</w:t>
      </w:r>
    </w:p>
    <w:p w14:paraId="160F0BDB" w14:textId="17403102" w:rsidR="00585657" w:rsidRPr="000B477D" w:rsidRDefault="00585657" w:rsidP="00585657">
      <w:pPr>
        <w:pStyle w:val="2"/>
        <w:ind w:left="440" w:hangingChars="200" w:hanging="440"/>
        <w:jc w:val="both"/>
        <w:rPr>
          <w:rFonts w:asciiTheme="minorHAnsi" w:hAnsiTheme="minorHAnsi" w:cs="メイリオ"/>
          <w:i w:val="0"/>
          <w:iCs w:val="0"/>
          <w:color w:val="191B0E"/>
          <w:sz w:val="22"/>
          <w:szCs w:val="22"/>
          <w:u w:val="single"/>
          <w:lang w:val="en-US"/>
        </w:rPr>
      </w:pPr>
      <w:r w:rsidRPr="000B477D">
        <w:rPr>
          <w:rFonts w:asciiTheme="minorHAnsi" w:hAnsiTheme="minorHAnsi" w:cs="メイリオ"/>
          <w:i w:val="0"/>
          <w:iCs w:val="0"/>
          <w:color w:val="191B0E"/>
          <w:sz w:val="22"/>
          <w:szCs w:val="22"/>
          <w:lang w:val="en-US"/>
        </w:rPr>
        <w:t xml:space="preserve">[1] </w:t>
      </w:r>
      <w:r w:rsidRPr="000B477D">
        <w:rPr>
          <w:rFonts w:asciiTheme="minorHAnsi" w:hAnsiTheme="minorHAnsi" w:cs="メイリオ"/>
          <w:i w:val="0"/>
          <w:iCs w:val="0"/>
          <w:color w:val="191B0E"/>
          <w:sz w:val="22"/>
          <w:szCs w:val="22"/>
        </w:rPr>
        <w:t>ぴあ総研，</w:t>
      </w:r>
      <w:r w:rsidRPr="000B477D">
        <w:rPr>
          <w:rFonts w:asciiTheme="minorHAnsi" w:hAnsiTheme="minorHAnsi" w:cs="メイリオ"/>
          <w:i w:val="0"/>
          <w:iCs w:val="0"/>
          <w:color w:val="191B0E"/>
          <w:sz w:val="22"/>
          <w:szCs w:val="22"/>
          <w:lang w:val="en-US"/>
        </w:rPr>
        <w:t>2020</w:t>
      </w:r>
      <w:r w:rsidRPr="000B477D">
        <w:rPr>
          <w:rFonts w:asciiTheme="minorHAnsi" w:hAnsiTheme="minorHAnsi" w:cs="メイリオ"/>
          <w:i w:val="0"/>
          <w:iCs w:val="0"/>
          <w:color w:val="191B0E"/>
          <w:sz w:val="22"/>
          <w:szCs w:val="22"/>
        </w:rPr>
        <w:t>年</w:t>
      </w:r>
      <w:r w:rsidRPr="000B477D">
        <w:rPr>
          <w:rFonts w:asciiTheme="minorHAnsi" w:hAnsiTheme="minorHAnsi" w:cs="メイリオ"/>
          <w:i w:val="0"/>
          <w:iCs w:val="0"/>
          <w:color w:val="191B0E"/>
          <w:sz w:val="22"/>
          <w:szCs w:val="22"/>
          <w:lang w:val="en-US"/>
        </w:rPr>
        <w:t>1</w:t>
      </w:r>
      <w:r w:rsidRPr="000B477D">
        <w:rPr>
          <w:rFonts w:asciiTheme="minorHAnsi" w:hAnsiTheme="minorHAnsi" w:cs="メイリオ"/>
          <w:i w:val="0"/>
          <w:iCs w:val="0"/>
          <w:color w:val="191B0E"/>
          <w:sz w:val="22"/>
          <w:szCs w:val="22"/>
        </w:rPr>
        <w:t>月～</w:t>
      </w:r>
      <w:r w:rsidRPr="000B477D">
        <w:rPr>
          <w:rFonts w:asciiTheme="minorHAnsi" w:hAnsiTheme="minorHAnsi" w:cs="メイリオ"/>
          <w:i w:val="0"/>
          <w:iCs w:val="0"/>
          <w:color w:val="191B0E"/>
          <w:sz w:val="22"/>
          <w:szCs w:val="22"/>
          <w:lang w:val="en-US"/>
        </w:rPr>
        <w:t>12</w:t>
      </w:r>
      <w:r w:rsidRPr="000B477D">
        <w:rPr>
          <w:rFonts w:asciiTheme="minorHAnsi" w:hAnsiTheme="minorHAnsi" w:cs="メイリオ"/>
          <w:i w:val="0"/>
          <w:iCs w:val="0"/>
          <w:color w:val="191B0E"/>
          <w:sz w:val="22"/>
          <w:szCs w:val="22"/>
        </w:rPr>
        <w:t>月のライブ・エンタテインメント</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音楽・ステージ</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市場規模は</w:t>
      </w:r>
      <w:r w:rsidRPr="000B477D">
        <w:rPr>
          <w:rFonts w:asciiTheme="minorHAnsi" w:hAnsiTheme="minorHAnsi" w:cs="メイリオ"/>
          <w:i w:val="0"/>
          <w:iCs w:val="0"/>
          <w:color w:val="191B0E"/>
          <w:sz w:val="22"/>
          <w:szCs w:val="22"/>
          <w:lang w:val="en-US"/>
        </w:rPr>
        <w:t>8</w:t>
      </w:r>
      <w:r w:rsidRPr="000B477D">
        <w:rPr>
          <w:rFonts w:asciiTheme="minorHAnsi" w:hAnsiTheme="minorHAnsi" w:cs="メイリオ"/>
          <w:i w:val="0"/>
          <w:iCs w:val="0"/>
          <w:color w:val="191B0E"/>
          <w:sz w:val="22"/>
          <w:szCs w:val="22"/>
        </w:rPr>
        <w:t>割減 ／ぴあ総研が確定値を公表，ニュース一覧，ぴあ株式会社，</w:t>
      </w:r>
      <w:r w:rsidRPr="000B477D">
        <w:rPr>
          <w:rFonts w:asciiTheme="minorHAnsi" w:hAnsiTheme="minorHAnsi" w:cs="メイリオ"/>
          <w:i w:val="0"/>
          <w:iCs w:val="0"/>
          <w:color w:val="191B0E"/>
          <w:sz w:val="22"/>
          <w:szCs w:val="22"/>
          <w:lang w:val="en-US"/>
        </w:rPr>
        <w:t>2021-05-13</w:t>
      </w:r>
      <w:r w:rsidRPr="000B477D">
        <w:rPr>
          <w:rFonts w:asciiTheme="minorHAnsi" w:hAnsiTheme="minorHAnsi" w:cs="メイリオ"/>
          <w:i w:val="0"/>
          <w:iCs w:val="0"/>
          <w:color w:val="191B0E"/>
          <w:sz w:val="22"/>
          <w:szCs w:val="22"/>
        </w:rPr>
        <w:t>公表，</w:t>
      </w:r>
      <w:r w:rsidRPr="000B477D">
        <w:rPr>
          <w:rFonts w:asciiTheme="minorHAnsi" w:hAnsiTheme="minorHAnsi" w:cs="メイリオ"/>
          <w:i w:val="0"/>
          <w:iCs w:val="0"/>
          <w:color w:val="191B0E"/>
          <w:sz w:val="22"/>
          <w:szCs w:val="22"/>
          <w:lang w:val="en-US"/>
        </w:rPr>
        <w:t>2021-0</w:t>
      </w:r>
      <w:r w:rsidR="00217F3D">
        <w:rPr>
          <w:rFonts w:asciiTheme="minorHAnsi" w:hAnsiTheme="minorHAnsi" w:cs="メイリオ"/>
          <w:i w:val="0"/>
          <w:iCs w:val="0"/>
          <w:color w:val="191B0E"/>
          <w:sz w:val="22"/>
          <w:szCs w:val="22"/>
          <w:lang w:val="en-US"/>
        </w:rPr>
        <w:t>9</w:t>
      </w:r>
      <w:r w:rsidRPr="000B477D">
        <w:rPr>
          <w:rFonts w:asciiTheme="minorHAnsi" w:hAnsiTheme="minorHAnsi" w:cs="メイリオ"/>
          <w:i w:val="0"/>
          <w:iCs w:val="0"/>
          <w:color w:val="191B0E"/>
          <w:sz w:val="22"/>
          <w:szCs w:val="22"/>
          <w:lang w:val="en-US"/>
        </w:rPr>
        <w:t>-10</w:t>
      </w:r>
      <w:r w:rsidR="00217F3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hyperlink r:id="rId8" w:history="1">
        <w:r w:rsidRPr="000B477D">
          <w:rPr>
            <w:rStyle w:val="a4"/>
            <w:rFonts w:asciiTheme="minorHAnsi" w:hAnsiTheme="minorHAnsi" w:cs="メイリオ"/>
            <w:i w:val="0"/>
            <w:iCs w:val="0"/>
            <w:sz w:val="22"/>
            <w:szCs w:val="22"/>
            <w:lang w:val="en-US"/>
          </w:rPr>
          <w:t>https://corporate.pia.jp/news/detail_live_enta20210513.html</w:t>
        </w:r>
      </w:hyperlink>
    </w:p>
    <w:p w14:paraId="003CF5B1" w14:textId="09873638" w:rsidR="00735F90" w:rsidRPr="000B477D" w:rsidRDefault="00793361"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2</w:t>
      </w:r>
      <w:r w:rsidRPr="000B477D">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i w:val="0"/>
          <w:iCs w:val="0"/>
          <w:color w:val="191B0E"/>
          <w:sz w:val="22"/>
          <w:szCs w:val="22"/>
          <w:lang w:val="en-US"/>
        </w:rPr>
        <w:t>EPAD</w:t>
      </w:r>
      <w:r w:rsidRPr="000B477D">
        <w:rPr>
          <w:rFonts w:asciiTheme="minorHAnsi" w:hAnsiTheme="minorHAnsi" w:cs="メイリオ"/>
          <w:i w:val="0"/>
          <w:iCs w:val="0"/>
          <w:color w:val="191B0E"/>
          <w:sz w:val="22"/>
          <w:szCs w:val="22"/>
          <w:lang w:val="en-US"/>
        </w:rPr>
        <w:t>，</w:t>
      </w:r>
      <w:r w:rsidR="00B22CE4" w:rsidRPr="000B477D">
        <w:rPr>
          <w:rFonts w:asciiTheme="minorHAnsi" w:hAnsiTheme="minorHAnsi" w:cs="メイリオ"/>
          <w:i w:val="0"/>
          <w:iCs w:val="0"/>
          <w:color w:val="191B0E"/>
          <w:sz w:val="22"/>
          <w:szCs w:val="22"/>
          <w:lang w:val="en-US"/>
        </w:rPr>
        <w:t>EPAD</w:t>
      </w:r>
      <w:r w:rsidR="00B22CE4" w:rsidRPr="000B477D">
        <w:rPr>
          <w:rFonts w:asciiTheme="minorHAnsi" w:hAnsiTheme="minorHAnsi" w:cs="メイリオ" w:hint="eastAsia"/>
          <w:i w:val="0"/>
          <w:iCs w:val="0"/>
          <w:color w:val="191B0E"/>
          <w:sz w:val="22"/>
          <w:szCs w:val="22"/>
          <w:lang w:val="en-US"/>
        </w:rPr>
        <w:t>とは？</w:t>
      </w:r>
      <w:r w:rsidRPr="000B477D">
        <w:rPr>
          <w:rFonts w:asciiTheme="minorHAnsi" w:hAnsiTheme="minorHAnsi" w:cs="メイリオ"/>
          <w:i w:val="0"/>
          <w:iCs w:val="0"/>
          <w:color w:val="191B0E"/>
          <w:sz w:val="22"/>
          <w:szCs w:val="22"/>
          <w:lang w:val="en-US"/>
        </w:rPr>
        <w:t>，</w:t>
      </w:r>
      <w:r w:rsidR="00735F90" w:rsidRPr="000B477D">
        <w:rPr>
          <w:rFonts w:asciiTheme="minorEastAsia" w:hAnsiTheme="minorEastAsia" w:hint="eastAsia"/>
          <w:i w:val="0"/>
          <w:iCs w:val="0"/>
          <w:sz w:val="22"/>
          <w:szCs w:val="22"/>
        </w:rPr>
        <w:t>緊急舞台芸術アーカイブ</w:t>
      </w:r>
      <w:r w:rsidR="00735F90" w:rsidRPr="000B477D">
        <w:rPr>
          <w:rFonts w:asciiTheme="minorEastAsia" w:hAnsiTheme="minorEastAsia"/>
          <w:i w:val="0"/>
          <w:iCs w:val="0"/>
          <w:sz w:val="22"/>
          <w:szCs w:val="22"/>
          <w:lang w:val="en-US"/>
        </w:rPr>
        <w:t>+</w:t>
      </w:r>
      <w:r w:rsidR="00735F90" w:rsidRPr="000B477D">
        <w:rPr>
          <w:rFonts w:asciiTheme="minorEastAsia" w:hAnsiTheme="minorEastAsia"/>
          <w:i w:val="0"/>
          <w:iCs w:val="0"/>
          <w:sz w:val="22"/>
          <w:szCs w:val="22"/>
        </w:rPr>
        <w:t>デジタルシアター化支援事業</w:t>
      </w:r>
      <w:r w:rsidRPr="000B477D">
        <w:rPr>
          <w:rFonts w:asciiTheme="minorHAnsi" w:hAnsiTheme="minorHAnsi" w:cs="メイリオ"/>
          <w:i w:val="0"/>
          <w:iCs w:val="0"/>
          <w:color w:val="191B0E"/>
          <w:sz w:val="22"/>
          <w:szCs w:val="22"/>
          <w:lang w:val="en-US"/>
        </w:rPr>
        <w:t>，2021-09-</w:t>
      </w:r>
      <w:r w:rsidR="00735F90" w:rsidRPr="000B477D">
        <w:rPr>
          <w:rFonts w:asciiTheme="minorHAnsi" w:hAnsiTheme="minorHAnsi" w:cs="メイリオ"/>
          <w:i w:val="0"/>
          <w:iCs w:val="0"/>
          <w:color w:val="191B0E"/>
          <w:sz w:val="22"/>
          <w:szCs w:val="22"/>
          <w:lang w:val="en-US"/>
        </w:rPr>
        <w:t>25</w:t>
      </w:r>
      <w:r w:rsidR="00735F90" w:rsidRPr="000B477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r w:rsidRPr="000B477D">
        <w:rPr>
          <w:rFonts w:asciiTheme="minorHAnsi" w:hAnsiTheme="minorHAnsi" w:cs="メイリオ"/>
          <w:i w:val="0"/>
          <w:iCs w:val="0"/>
          <w:color w:val="191B0E"/>
          <w:sz w:val="22"/>
          <w:szCs w:val="22"/>
          <w:lang w:val="en-US"/>
        </w:rPr>
        <w:t>．</w:t>
      </w:r>
      <w:hyperlink r:id="rId9" w:history="1">
        <w:r w:rsidR="00585657" w:rsidRPr="000B477D">
          <w:rPr>
            <w:rStyle w:val="a4"/>
            <w:rFonts w:asciiTheme="minorHAnsi" w:hAnsiTheme="minorHAnsi" w:cs="メイリオ"/>
            <w:i w:val="0"/>
            <w:iCs w:val="0"/>
            <w:sz w:val="22"/>
            <w:szCs w:val="22"/>
            <w:lang w:val="en-US"/>
          </w:rPr>
          <w:t>https://epad.terrada.co.jp/index.php/epad/</w:t>
        </w:r>
      </w:hyperlink>
    </w:p>
    <w:p w14:paraId="36132E6E" w14:textId="77777777" w:rsidR="00585657" w:rsidRPr="000B477D" w:rsidRDefault="00585657" w:rsidP="00585657">
      <w:pPr>
        <w:ind w:left="440" w:hangingChars="200" w:hanging="440"/>
        <w:rPr>
          <w:sz w:val="22"/>
        </w:rPr>
      </w:pPr>
      <w:r w:rsidRPr="000B477D">
        <w:rPr>
          <w:sz w:val="22"/>
        </w:rPr>
        <w:t xml:space="preserve">[3] </w:t>
      </w:r>
      <w:r w:rsidRPr="000B477D">
        <w:rPr>
          <w:rFonts w:hint="eastAsia"/>
          <w:sz w:val="22"/>
        </w:rPr>
        <w:t>中本千晶，オンライン配信、そして「オンライン演劇」、実際どう？　演劇ファンの複雑な胸中，Yahoo!ニュース，ヤフー株式会社，2</w:t>
      </w:r>
      <w:r w:rsidRPr="000B477D">
        <w:rPr>
          <w:sz w:val="22"/>
        </w:rPr>
        <w:t>021-09-25</w:t>
      </w:r>
      <w:r w:rsidRPr="000B477D">
        <w:rPr>
          <w:rFonts w:hint="eastAsia"/>
          <w:sz w:val="22"/>
        </w:rPr>
        <w:t>最終閲覧．</w:t>
      </w:r>
    </w:p>
    <w:p w14:paraId="226A8A33" w14:textId="11C5A1D7" w:rsidR="00585657" w:rsidRPr="000B477D" w:rsidRDefault="00A05236" w:rsidP="00585657">
      <w:pPr>
        <w:ind w:firstLineChars="200" w:firstLine="420"/>
        <w:rPr>
          <w:sz w:val="22"/>
        </w:rPr>
      </w:pPr>
      <w:hyperlink r:id="rId10" w:history="1">
        <w:r w:rsidR="00585657" w:rsidRPr="000B477D">
          <w:rPr>
            <w:rStyle w:val="a4"/>
            <w:sz w:val="22"/>
          </w:rPr>
          <w:t>https://news.yahoo.co.jp/byline/nakamotochiaki/20201224-00213642</w:t>
        </w:r>
      </w:hyperlink>
    </w:p>
    <w:p w14:paraId="179602CA" w14:textId="358ECB87" w:rsidR="00585657" w:rsidRPr="000B477D" w:rsidRDefault="00585657"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 xml:space="preserve">[4] </w:t>
      </w:r>
      <w:r w:rsidRPr="000B477D">
        <w:rPr>
          <w:rFonts w:asciiTheme="minorHAnsi" w:hAnsiTheme="minorHAnsi" w:cs="メイリオ"/>
          <w:i w:val="0"/>
          <w:iCs w:val="0"/>
          <w:color w:val="191B0E"/>
          <w:sz w:val="22"/>
          <w:szCs w:val="22"/>
        </w:rPr>
        <w:t>瀬崎久見子ほか，紙のチラシ、必要ですか？</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舞台裏デジタル改革の転機，日本経済新聞（朝刊），</w:t>
      </w:r>
      <w:r w:rsidRPr="000B477D">
        <w:rPr>
          <w:rFonts w:asciiTheme="minorHAnsi" w:hAnsiTheme="minorHAnsi" w:cs="メイリオ"/>
          <w:i w:val="0"/>
          <w:iCs w:val="0"/>
          <w:color w:val="191B0E"/>
          <w:sz w:val="22"/>
          <w:szCs w:val="22"/>
          <w:lang w:val="en-US"/>
        </w:rPr>
        <w:t>2021-04-08</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40</w:t>
      </w:r>
      <w:r w:rsidRPr="000B477D">
        <w:rPr>
          <w:rFonts w:asciiTheme="minorHAnsi" w:hAnsiTheme="minorHAnsi" w:cs="メイリオ"/>
          <w:i w:val="0"/>
          <w:iCs w:val="0"/>
          <w:color w:val="191B0E"/>
          <w:sz w:val="22"/>
          <w:szCs w:val="22"/>
        </w:rPr>
        <w:t>ページ．</w:t>
      </w:r>
    </w:p>
    <w:p w14:paraId="4122FD45" w14:textId="5F2C9B52" w:rsidR="00585657" w:rsidRPr="000B477D" w:rsidRDefault="00585657"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 xml:space="preserve">[5] </w:t>
      </w:r>
      <w:r w:rsidRPr="000B477D">
        <w:rPr>
          <w:rFonts w:asciiTheme="minorHAnsi" w:hAnsiTheme="minorHAnsi" w:cs="メイリオ"/>
          <w:i w:val="0"/>
          <w:iCs w:val="0"/>
          <w:color w:val="191B0E"/>
          <w:sz w:val="22"/>
          <w:szCs w:val="22"/>
        </w:rPr>
        <w:t>中本千晶，観客参加演出、宮藤官九郎の発想</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コロナ禍、制約吹き飛ばす，日経</w:t>
      </w:r>
      <w:r w:rsidRPr="000B477D">
        <w:rPr>
          <w:rFonts w:asciiTheme="minorHAnsi" w:hAnsiTheme="minorHAnsi" w:cs="メイリオ"/>
          <w:i w:val="0"/>
          <w:iCs w:val="0"/>
          <w:color w:val="191B0E"/>
          <w:sz w:val="22"/>
          <w:szCs w:val="22"/>
          <w:lang w:val="en-US"/>
        </w:rPr>
        <w:t>MJ</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2021-09-10</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4</w:t>
      </w:r>
      <w:r w:rsidRPr="000B477D">
        <w:rPr>
          <w:rFonts w:asciiTheme="minorHAnsi" w:hAnsiTheme="minorHAnsi" w:cs="メイリオ"/>
          <w:i w:val="0"/>
          <w:iCs w:val="0"/>
          <w:color w:val="191B0E"/>
          <w:sz w:val="22"/>
          <w:szCs w:val="22"/>
        </w:rPr>
        <w:t>ページ．</w:t>
      </w:r>
    </w:p>
    <w:p w14:paraId="1C5B560F" w14:textId="55071B82" w:rsidR="00793361" w:rsidRPr="000B477D" w:rsidRDefault="00793361"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6</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萩原健，コロナ禍を受けたオンライン（と）演劇、その展開</w:t>
      </w:r>
      <w:r w:rsidR="005A23D5">
        <w:rPr>
          <w:rFonts w:asciiTheme="minorHAnsi" w:hAnsiTheme="minorHAnsi" w:cs="メイリオ" w:hint="eastAsia"/>
          <w:i w:val="0"/>
          <w:iCs w:val="0"/>
          <w:color w:val="191B0E"/>
          <w:sz w:val="22"/>
          <w:szCs w:val="22"/>
        </w:rPr>
        <w:t>―</w:t>
      </w:r>
      <w:r w:rsidRPr="000B477D">
        <w:rPr>
          <w:rFonts w:asciiTheme="minorHAnsi" w:hAnsiTheme="minorHAnsi" w:cs="メイリオ"/>
          <w:i w:val="0"/>
          <w:iCs w:val="0"/>
          <w:color w:val="191B0E"/>
          <w:sz w:val="22"/>
          <w:szCs w:val="22"/>
        </w:rPr>
        <w:t>変容する／再発見される</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演劇</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，演劇学論集　日本演劇学会紀要，</w:t>
      </w:r>
      <w:r w:rsidRPr="000B477D">
        <w:rPr>
          <w:rFonts w:asciiTheme="minorHAnsi" w:hAnsiTheme="minorHAnsi" w:cs="メイリオ"/>
          <w:i w:val="0"/>
          <w:iCs w:val="0"/>
          <w:color w:val="191B0E"/>
          <w:sz w:val="22"/>
          <w:szCs w:val="22"/>
          <w:lang w:val="en-US"/>
        </w:rPr>
        <w:t>71</w:t>
      </w:r>
      <w:r w:rsidRPr="000B477D">
        <w:rPr>
          <w:rFonts w:asciiTheme="minorHAnsi" w:hAnsiTheme="minorHAnsi" w:cs="メイリオ"/>
          <w:i w:val="0"/>
          <w:iCs w:val="0"/>
          <w:color w:val="191B0E"/>
          <w:sz w:val="22"/>
          <w:szCs w:val="22"/>
        </w:rPr>
        <w:t>巻，</w:t>
      </w:r>
      <w:r w:rsidRPr="000B477D">
        <w:rPr>
          <w:rFonts w:asciiTheme="minorHAnsi" w:hAnsiTheme="minorHAnsi" w:cs="メイリオ"/>
          <w:i w:val="0"/>
          <w:iCs w:val="0"/>
          <w:color w:val="191B0E"/>
          <w:sz w:val="22"/>
          <w:szCs w:val="22"/>
          <w:lang w:val="en-US"/>
        </w:rPr>
        <w:t>2020-12-15</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pp.35-50</w:t>
      </w:r>
      <w:r w:rsidRPr="000B477D">
        <w:rPr>
          <w:rFonts w:asciiTheme="minorHAnsi" w:hAnsiTheme="minorHAnsi" w:cs="メイリオ"/>
          <w:i w:val="0"/>
          <w:iCs w:val="0"/>
          <w:color w:val="191B0E"/>
          <w:sz w:val="22"/>
          <w:szCs w:val="22"/>
        </w:rPr>
        <w:t>．</w:t>
      </w:r>
    </w:p>
    <w:p w14:paraId="6426061B" w14:textId="2DDBE98C" w:rsidR="00585657" w:rsidRPr="000B477D" w:rsidRDefault="00585657"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Pr="000B477D">
        <w:rPr>
          <w:rFonts w:asciiTheme="minorHAnsi" w:hAnsiTheme="minorHAnsi" w:cs="メイリオ"/>
          <w:i w:val="0"/>
          <w:iCs w:val="0"/>
          <w:color w:val="191B0E"/>
          <w:sz w:val="22"/>
          <w:szCs w:val="22"/>
          <w:lang w:val="en-US"/>
        </w:rPr>
        <w:t xml:space="preserve">7] </w:t>
      </w:r>
      <w:r w:rsidRPr="000B477D">
        <w:rPr>
          <w:rFonts w:asciiTheme="minorHAnsi" w:hAnsiTheme="minorHAnsi" w:cs="メイリオ" w:hint="eastAsia"/>
          <w:i w:val="0"/>
          <w:iCs w:val="0"/>
          <w:color w:val="191B0E"/>
          <w:sz w:val="22"/>
          <w:szCs w:val="22"/>
          <w:lang w:val="en-US"/>
        </w:rPr>
        <w:t>文化芸術推進フォーラム，新型コロナウイルス感染症拡大による文化芸術界への甚大な打撃、そして再生に向けて，新型コロナウイルス感染症をめぐる活動，文化芸術推進フォーラム事務局，</w:t>
      </w:r>
      <w:r w:rsidRPr="000B477D">
        <w:rPr>
          <w:rFonts w:asciiTheme="minorHAnsi" w:hAnsiTheme="minorHAnsi" w:cs="メイリオ"/>
          <w:i w:val="0"/>
          <w:iCs w:val="0"/>
          <w:color w:val="191B0E"/>
          <w:sz w:val="22"/>
          <w:szCs w:val="22"/>
          <w:lang w:val="en-US"/>
        </w:rPr>
        <w:t>2021-09-25</w:t>
      </w:r>
      <w:r w:rsidRPr="000B477D">
        <w:rPr>
          <w:rFonts w:asciiTheme="minorHAnsi" w:hAnsiTheme="minorHAnsi" w:cs="メイリオ" w:hint="eastAsia"/>
          <w:i w:val="0"/>
          <w:iCs w:val="0"/>
          <w:color w:val="191B0E"/>
          <w:sz w:val="22"/>
          <w:szCs w:val="22"/>
          <w:lang w:val="en-US"/>
        </w:rPr>
        <w:t>最終閲覧．</w:t>
      </w:r>
    </w:p>
    <w:p w14:paraId="21C522C9" w14:textId="323858BF" w:rsidR="00585657" w:rsidRPr="000B477D" w:rsidRDefault="00A05236" w:rsidP="00585657">
      <w:pPr>
        <w:pStyle w:val="2"/>
        <w:ind w:left="0" w:firstLineChars="200" w:firstLine="800"/>
        <w:jc w:val="both"/>
        <w:rPr>
          <w:rFonts w:asciiTheme="minorHAnsi" w:hAnsiTheme="minorHAnsi" w:cs="メイリオ"/>
          <w:i w:val="0"/>
          <w:iCs w:val="0"/>
          <w:color w:val="191B0E"/>
          <w:sz w:val="22"/>
          <w:szCs w:val="22"/>
          <w:lang w:val="en-US"/>
        </w:rPr>
      </w:pPr>
      <w:hyperlink r:id="rId11" w:history="1">
        <w:r w:rsidR="00585657" w:rsidRPr="000B477D">
          <w:rPr>
            <w:rStyle w:val="a4"/>
            <w:rFonts w:asciiTheme="minorHAnsi" w:hAnsiTheme="minorHAnsi" w:cs="メイリオ"/>
            <w:i w:val="0"/>
            <w:iCs w:val="0"/>
            <w:sz w:val="22"/>
            <w:szCs w:val="22"/>
            <w:lang w:val="en-US"/>
          </w:rPr>
          <w:t>http://ac-forum.jp/wp-content/uploads/2021/07/forum_report2021.pdf</w:t>
        </w:r>
      </w:hyperlink>
    </w:p>
    <w:p w14:paraId="1A08B3FD" w14:textId="77777777" w:rsidR="000B477D" w:rsidRDefault="000B477D" w:rsidP="00585657">
      <w:pPr>
        <w:pStyle w:val="2"/>
        <w:ind w:left="440" w:hangingChars="200" w:hanging="440"/>
        <w:jc w:val="both"/>
        <w:rPr>
          <w:rFonts w:asciiTheme="minorHAnsi" w:hAnsiTheme="minorHAnsi" w:cs="メイリオ"/>
          <w:i w:val="0"/>
          <w:iCs w:val="0"/>
          <w:color w:val="191B0E"/>
          <w:sz w:val="22"/>
          <w:szCs w:val="22"/>
          <w:lang w:val="en-US"/>
        </w:rPr>
      </w:pPr>
    </w:p>
    <w:p w14:paraId="77014A19" w14:textId="67E3678E" w:rsidR="00793361" w:rsidRPr="000B477D" w:rsidRDefault="00793361"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lastRenderedPageBreak/>
        <w:t>[</w:t>
      </w:r>
      <w:r w:rsidR="00585657" w:rsidRPr="000B477D">
        <w:rPr>
          <w:rFonts w:asciiTheme="minorHAnsi" w:hAnsiTheme="minorHAnsi" w:cs="メイリオ"/>
          <w:i w:val="0"/>
          <w:iCs w:val="0"/>
          <w:color w:val="191B0E"/>
          <w:sz w:val="22"/>
          <w:szCs w:val="22"/>
          <w:lang w:val="en-US"/>
        </w:rPr>
        <w:t>8</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瀬川奈都子，舞台のネット配信に光明、知財弁護士らアーカイブに尽力。，日本経済新聞（朝刊），</w:t>
      </w:r>
      <w:r w:rsidRPr="000B477D">
        <w:rPr>
          <w:rFonts w:asciiTheme="minorHAnsi" w:hAnsiTheme="minorHAnsi" w:cs="メイリオ"/>
          <w:i w:val="0"/>
          <w:iCs w:val="0"/>
          <w:color w:val="191B0E"/>
          <w:sz w:val="22"/>
          <w:szCs w:val="22"/>
          <w:lang w:val="en-US"/>
        </w:rPr>
        <w:t>2021-04-19</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13</w:t>
      </w:r>
      <w:r w:rsidRPr="000B477D">
        <w:rPr>
          <w:rFonts w:asciiTheme="minorHAnsi" w:hAnsiTheme="minorHAnsi" w:cs="メイリオ"/>
          <w:i w:val="0"/>
          <w:iCs w:val="0"/>
          <w:color w:val="191B0E"/>
          <w:sz w:val="22"/>
          <w:szCs w:val="22"/>
        </w:rPr>
        <w:t>ページ．</w:t>
      </w:r>
    </w:p>
    <w:p w14:paraId="21F849C4" w14:textId="087F794B" w:rsidR="00585657" w:rsidRPr="000B477D" w:rsidRDefault="00585657" w:rsidP="00585657">
      <w:pPr>
        <w:ind w:left="440" w:hangingChars="200" w:hanging="440"/>
        <w:rPr>
          <w:sz w:val="22"/>
        </w:rPr>
      </w:pPr>
      <w:r w:rsidRPr="000B477D">
        <w:rPr>
          <w:rFonts w:hint="eastAsia"/>
          <w:sz w:val="22"/>
        </w:rPr>
        <w:t>[</w:t>
      </w:r>
      <w:r w:rsidRPr="000B477D">
        <w:rPr>
          <w:sz w:val="22"/>
        </w:rPr>
        <w:t xml:space="preserve">9] </w:t>
      </w:r>
      <w:r w:rsidRPr="000B477D">
        <w:rPr>
          <w:rFonts w:hint="eastAsia"/>
          <w:sz w:val="22"/>
        </w:rPr>
        <w:t>文化芸術収益力強化事業（委託事業）採択結果・事業の進捗状況等について，文化庁，2</w:t>
      </w:r>
      <w:r w:rsidRPr="000B477D">
        <w:rPr>
          <w:sz w:val="22"/>
        </w:rPr>
        <w:t>021-09-25</w:t>
      </w:r>
      <w:r w:rsidRPr="000B477D">
        <w:rPr>
          <w:rFonts w:hint="eastAsia"/>
          <w:sz w:val="22"/>
        </w:rPr>
        <w:t>最終閲覧．</w:t>
      </w:r>
      <w:hyperlink r:id="rId12" w:history="1">
        <w:r w:rsidRPr="000B477D">
          <w:rPr>
            <w:rStyle w:val="a4"/>
            <w:sz w:val="22"/>
          </w:rPr>
          <w:t>https://www.bunka.go.jp/shinsei_boshu/kobo/92491501.html</w:t>
        </w:r>
      </w:hyperlink>
    </w:p>
    <w:p w14:paraId="6C8E9DDA" w14:textId="309F56A6" w:rsidR="00793361" w:rsidRPr="000B477D" w:rsidRDefault="00793361"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10</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中本千晶，「森フォレ」「反応工程」が見せた優し</w:t>
      </w:r>
      <w:r w:rsidR="00963D64">
        <w:rPr>
          <w:rFonts w:asciiTheme="minorHAnsi" w:hAnsiTheme="minorHAnsi" w:cs="メイリオ" w:hint="eastAsia"/>
          <w:i w:val="0"/>
          <w:iCs w:val="0"/>
          <w:color w:val="191B0E"/>
          <w:sz w:val="22"/>
          <w:szCs w:val="22"/>
        </w:rPr>
        <w:t>さ―</w:t>
      </w:r>
      <w:r w:rsidRPr="000B477D">
        <w:rPr>
          <w:rFonts w:asciiTheme="minorHAnsi" w:hAnsiTheme="minorHAnsi" w:cs="メイリオ"/>
          <w:i w:val="0"/>
          <w:iCs w:val="0"/>
          <w:color w:val="191B0E"/>
          <w:sz w:val="22"/>
          <w:szCs w:val="22"/>
        </w:rPr>
        <w:t>作品世界にいざなう相関図，日経</w:t>
      </w:r>
      <w:r w:rsidRPr="000B477D">
        <w:rPr>
          <w:rFonts w:asciiTheme="minorHAnsi" w:hAnsiTheme="minorHAnsi" w:cs="メイリオ"/>
          <w:i w:val="0"/>
          <w:iCs w:val="0"/>
          <w:color w:val="191B0E"/>
          <w:sz w:val="22"/>
          <w:szCs w:val="22"/>
          <w:lang w:val="en-US"/>
        </w:rPr>
        <w:t>MJ</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2021-08-13</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4</w:t>
      </w:r>
      <w:r w:rsidRPr="000B477D">
        <w:rPr>
          <w:rFonts w:asciiTheme="minorHAnsi" w:hAnsiTheme="minorHAnsi" w:cs="メイリオ"/>
          <w:i w:val="0"/>
          <w:iCs w:val="0"/>
          <w:color w:val="191B0E"/>
          <w:sz w:val="22"/>
          <w:szCs w:val="22"/>
        </w:rPr>
        <w:t>ページ．</w:t>
      </w:r>
    </w:p>
    <w:p w14:paraId="41D349EB" w14:textId="5156C3A0" w:rsidR="00793361" w:rsidRPr="000B477D" w:rsidRDefault="0079377A" w:rsidP="00585657">
      <w:pPr>
        <w:pStyle w:val="2"/>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11</w:t>
      </w:r>
      <w:r w:rsidRPr="000B477D">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hint="eastAsia"/>
          <w:i w:val="0"/>
          <w:iCs w:val="0"/>
          <w:color w:val="191B0E"/>
          <w:sz w:val="22"/>
          <w:szCs w:val="22"/>
          <w:lang w:val="en-US"/>
        </w:rPr>
        <w:t>小林宏行，ライブ・エンタメ業界、コロナ下デジタルシフト―配信・変動価格に商機、「リアル代替」以上示せるか。，日経MJ，2</w:t>
      </w:r>
      <w:r w:rsidR="00B22CE4" w:rsidRPr="000B477D">
        <w:rPr>
          <w:rFonts w:asciiTheme="minorHAnsi" w:hAnsiTheme="minorHAnsi" w:cs="メイリオ"/>
          <w:i w:val="0"/>
          <w:iCs w:val="0"/>
          <w:color w:val="191B0E"/>
          <w:sz w:val="22"/>
          <w:szCs w:val="22"/>
          <w:lang w:val="en-US"/>
        </w:rPr>
        <w:t>021-03-31</w:t>
      </w:r>
      <w:r w:rsidR="00B22CE4" w:rsidRPr="000B477D">
        <w:rPr>
          <w:rFonts w:asciiTheme="minorHAnsi" w:hAnsiTheme="minorHAnsi" w:cs="メイリオ" w:hint="eastAsia"/>
          <w:i w:val="0"/>
          <w:iCs w:val="0"/>
          <w:color w:val="191B0E"/>
          <w:sz w:val="22"/>
          <w:szCs w:val="22"/>
          <w:lang w:val="en-US"/>
        </w:rPr>
        <w:t>，3ページ．</w:t>
      </w:r>
    </w:p>
    <w:p w14:paraId="61C79F80" w14:textId="77777777" w:rsidR="00793361" w:rsidRPr="000B477D" w:rsidRDefault="00793361" w:rsidP="00095979">
      <w:pPr>
        <w:pStyle w:val="2"/>
        <w:ind w:left="0" w:firstLine="0"/>
        <w:jc w:val="both"/>
        <w:rPr>
          <w:rFonts w:asciiTheme="minorHAnsi" w:hAnsiTheme="minorHAnsi" w:cs="メイリオ"/>
          <w:i w:val="0"/>
          <w:iCs w:val="0"/>
          <w:color w:val="191B0E"/>
          <w:sz w:val="22"/>
          <w:szCs w:val="22"/>
          <w:lang w:val="en-US"/>
        </w:rPr>
      </w:pPr>
    </w:p>
    <w:p w14:paraId="6900C299" w14:textId="77777777" w:rsidR="000B477D" w:rsidRPr="000B477D" w:rsidRDefault="000B477D" w:rsidP="000B477D">
      <w:pPr>
        <w:rPr>
          <w:rFonts w:ascii="ＭＳ ゴシック" w:eastAsia="ＭＳ ゴシック" w:hAnsi="ＭＳ ゴシック" w:cstheme="minorBidi"/>
          <w:b/>
          <w:bCs/>
          <w:sz w:val="24"/>
          <w:szCs w:val="24"/>
        </w:rPr>
      </w:pPr>
      <w:r w:rsidRPr="000B477D">
        <w:rPr>
          <w:rFonts w:ascii="ＭＳ ゴシック" w:eastAsia="ＭＳ ゴシック" w:hAnsi="ＭＳ ゴシック" w:cstheme="minorBidi" w:hint="eastAsia"/>
          <w:b/>
          <w:bCs/>
          <w:sz w:val="24"/>
          <w:szCs w:val="24"/>
        </w:rPr>
        <w:t>進捗状況</w:t>
      </w:r>
    </w:p>
    <w:p w14:paraId="5D364949" w14:textId="1A960743" w:rsidR="000B477D" w:rsidRPr="000B477D" w:rsidRDefault="000B477D" w:rsidP="000B477D">
      <w:pPr>
        <w:rPr>
          <w:rFonts w:ascii="Century" w:eastAsia="游明朝" w:hAnsi="Century" w:cstheme="minorBidi"/>
          <w:sz w:val="22"/>
        </w:rPr>
      </w:pPr>
      <w:r w:rsidRPr="000B477D">
        <w:rPr>
          <w:rFonts w:ascii="Century" w:eastAsia="游明朝" w:hAnsi="Century" w:cstheme="minorBidi" w:hint="eastAsia"/>
          <w:sz w:val="22"/>
        </w:rPr>
        <w:t xml:space="preserve">　進捗率は、</w:t>
      </w:r>
      <w:r w:rsidRPr="000B477D">
        <w:rPr>
          <w:rFonts w:ascii="Century" w:eastAsia="游明朝" w:hAnsi="Century" w:cstheme="minorBidi" w:hint="eastAsia"/>
          <w:sz w:val="22"/>
        </w:rPr>
        <w:t>6</w:t>
      </w:r>
      <w:r w:rsidRPr="000B477D">
        <w:rPr>
          <w:rFonts w:ascii="Century" w:eastAsia="游明朝" w:hAnsi="Century" w:cstheme="minorBidi" w:hint="eastAsia"/>
          <w:sz w:val="22"/>
        </w:rPr>
        <w:t>割程度だ。</w:t>
      </w:r>
      <w:r w:rsidR="007E6A5B">
        <w:rPr>
          <w:rFonts w:ascii="Century" w:eastAsia="游明朝" w:hAnsi="Century" w:cstheme="minorBidi" w:hint="eastAsia"/>
          <w:sz w:val="22"/>
        </w:rPr>
        <w:t>予定よりも多くの資料を手に入れることができた。しかし。</w:t>
      </w:r>
      <w:r w:rsidRPr="000B477D">
        <w:rPr>
          <w:rFonts w:ascii="Century" w:eastAsia="游明朝" w:hAnsi="Century" w:cstheme="minorBidi" w:hint="eastAsia"/>
          <w:sz w:val="22"/>
        </w:rPr>
        <w:t>オンライン</w:t>
      </w:r>
      <w:r>
        <w:rPr>
          <w:rFonts w:ascii="Century" w:eastAsia="游明朝" w:hAnsi="Century" w:cstheme="minorBidi" w:hint="eastAsia"/>
          <w:sz w:val="22"/>
        </w:rPr>
        <w:t>配信</w:t>
      </w:r>
      <w:r w:rsidRPr="000B477D">
        <w:rPr>
          <w:rFonts w:ascii="Century" w:eastAsia="游明朝" w:hAnsi="Century" w:cstheme="minorBidi" w:hint="eastAsia"/>
          <w:sz w:val="22"/>
        </w:rPr>
        <w:t>に関する資料が</w:t>
      </w:r>
      <w:r>
        <w:rPr>
          <w:rFonts w:ascii="Century" w:eastAsia="游明朝" w:hAnsi="Century" w:cstheme="minorBidi" w:hint="eastAsia"/>
          <w:sz w:val="22"/>
        </w:rPr>
        <w:t>足りていないと感じている</w:t>
      </w:r>
      <w:r w:rsidRPr="000B477D">
        <w:rPr>
          <w:rFonts w:ascii="Century" w:eastAsia="游明朝" w:hAnsi="Century" w:cstheme="minorBidi" w:hint="eastAsia"/>
          <w:sz w:val="22"/>
        </w:rPr>
        <w:t>。</w:t>
      </w:r>
    </w:p>
    <w:p w14:paraId="06A67055" w14:textId="77777777" w:rsidR="000B477D" w:rsidRPr="000B477D" w:rsidRDefault="000B477D" w:rsidP="000B477D">
      <w:pPr>
        <w:rPr>
          <w:rFonts w:ascii="Century" w:eastAsia="游明朝" w:hAnsi="Century" w:cstheme="minorBidi"/>
          <w:sz w:val="22"/>
        </w:rPr>
      </w:pPr>
    </w:p>
    <w:p w14:paraId="3A301531" w14:textId="77777777" w:rsidR="000B477D" w:rsidRPr="000B477D" w:rsidRDefault="000B477D" w:rsidP="000B477D">
      <w:pPr>
        <w:rPr>
          <w:rFonts w:ascii="ＭＳ ゴシック" w:eastAsia="ＭＳ ゴシック" w:hAnsi="ＭＳ ゴシック" w:cstheme="minorBidi"/>
          <w:b/>
          <w:bCs/>
          <w:sz w:val="24"/>
          <w:szCs w:val="24"/>
        </w:rPr>
      </w:pPr>
      <w:r w:rsidRPr="000B477D">
        <w:rPr>
          <w:rFonts w:ascii="ＭＳ ゴシック" w:eastAsia="ＭＳ ゴシック" w:hAnsi="ＭＳ ゴシック" w:cstheme="minorBidi" w:hint="eastAsia"/>
          <w:b/>
          <w:bCs/>
          <w:sz w:val="24"/>
          <w:szCs w:val="24"/>
        </w:rPr>
        <w:t>今後の方針</w:t>
      </w:r>
    </w:p>
    <w:p w14:paraId="141B5BEA" w14:textId="0E90CDF0" w:rsidR="007E6A5B" w:rsidRPr="000B477D" w:rsidRDefault="000B477D" w:rsidP="000B477D">
      <w:pPr>
        <w:rPr>
          <w:rFonts w:ascii="Century" w:eastAsia="游明朝" w:hAnsi="Century" w:cstheme="minorBidi"/>
          <w:sz w:val="22"/>
        </w:rPr>
      </w:pPr>
      <w:r w:rsidRPr="000B477D">
        <w:rPr>
          <w:rFonts w:ascii="Century" w:eastAsia="游明朝" w:hAnsi="Century" w:cstheme="minorBidi" w:hint="eastAsia"/>
          <w:sz w:val="22"/>
        </w:rPr>
        <w:t xml:space="preserve">　劇場で公演を行う場合と、配信で公演を行う場合とで費用は異なるのかを比較</w:t>
      </w:r>
      <w:r w:rsidR="007E6A5B">
        <w:rPr>
          <w:rFonts w:ascii="Century" w:eastAsia="游明朝" w:hAnsi="Century" w:cstheme="minorBidi" w:hint="eastAsia"/>
          <w:sz w:val="22"/>
        </w:rPr>
        <w:t>したいと考えている。観客の評判や費用の面を考慮し、今後オンライン配信を活用していくべきかどうかの結論を導き出したい。</w:t>
      </w:r>
    </w:p>
    <w:sectPr w:rsidR="007E6A5B" w:rsidRPr="000B477D" w:rsidSect="00095979">
      <w:footerReference w:type="default" r:id="rId13"/>
      <w:pgSz w:w="12240" w:h="15840"/>
      <w:pgMar w:top="2835" w:right="1701" w:bottom="2835" w:left="1701" w:header="720" w:footer="720" w:gutter="0"/>
      <w:cols w:space="720"/>
      <w:noEndnote/>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B1B8" w14:textId="77777777" w:rsidR="005A23D5" w:rsidRDefault="005A23D5" w:rsidP="005A23D5">
      <w:r>
        <w:separator/>
      </w:r>
    </w:p>
  </w:endnote>
  <w:endnote w:type="continuationSeparator" w:id="0">
    <w:p w14:paraId="4AB5B2E0" w14:textId="77777777" w:rsidR="005A23D5" w:rsidRDefault="005A23D5" w:rsidP="005A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16662"/>
      <w:docPartObj>
        <w:docPartGallery w:val="Page Numbers (Bottom of Page)"/>
        <w:docPartUnique/>
      </w:docPartObj>
    </w:sdtPr>
    <w:sdtEndPr/>
    <w:sdtContent>
      <w:p w14:paraId="64B6011D" w14:textId="31AEA1EA" w:rsidR="005A23D5" w:rsidRDefault="005A23D5">
        <w:pPr>
          <w:pStyle w:val="a8"/>
          <w:jc w:val="center"/>
        </w:pPr>
        <w:r>
          <w:fldChar w:fldCharType="begin"/>
        </w:r>
        <w:r>
          <w:instrText>PAGE   \* MERGEFORMAT</w:instrText>
        </w:r>
        <w:r>
          <w:fldChar w:fldCharType="separate"/>
        </w:r>
        <w:r>
          <w:rPr>
            <w:lang w:val="ja-JP"/>
          </w:rPr>
          <w:t>2</w:t>
        </w:r>
        <w:r>
          <w:fldChar w:fldCharType="end"/>
        </w:r>
      </w:p>
    </w:sdtContent>
  </w:sdt>
  <w:p w14:paraId="3EAB083B" w14:textId="77777777" w:rsidR="005A23D5" w:rsidRDefault="005A23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8A23" w14:textId="77777777" w:rsidR="005A23D5" w:rsidRDefault="005A23D5" w:rsidP="005A23D5">
      <w:r>
        <w:separator/>
      </w:r>
    </w:p>
  </w:footnote>
  <w:footnote w:type="continuationSeparator" w:id="0">
    <w:p w14:paraId="4D7E2307" w14:textId="77777777" w:rsidR="005A23D5" w:rsidRDefault="005A23D5" w:rsidP="005A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940854"/>
    <w:lvl w:ilvl="0">
      <w:numFmt w:val="bullet"/>
      <w:lvlText w:val="*"/>
      <w:lvlJc w:val="left"/>
    </w:lvl>
  </w:abstractNum>
  <w:abstractNum w:abstractNumId="1" w15:restartNumberingAfterBreak="0">
    <w:nsid w:val="04845CE0"/>
    <w:multiLevelType w:val="hybridMultilevel"/>
    <w:tmpl w:val="88C67738"/>
    <w:lvl w:ilvl="0" w:tplc="4346278E">
      <w:start w:val="1"/>
      <w:numFmt w:val="decimal"/>
      <w:lvlText w:val="%1.2."/>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941FBB"/>
    <w:multiLevelType w:val="hybridMultilevel"/>
    <w:tmpl w:val="720CA5B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37243"/>
    <w:multiLevelType w:val="hybridMultilevel"/>
    <w:tmpl w:val="9A40F0AC"/>
    <w:lvl w:ilvl="0" w:tplc="8D962DB2">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86661"/>
    <w:multiLevelType w:val="hybridMultilevel"/>
    <w:tmpl w:val="57B640C6"/>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1702ED"/>
    <w:multiLevelType w:val="hybridMultilevel"/>
    <w:tmpl w:val="C4E86BB8"/>
    <w:lvl w:ilvl="0" w:tplc="06146D68">
      <w:start w:val="1"/>
      <w:numFmt w:val="decimal"/>
      <w:lvlText w:val="%1.3."/>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CD17C5D"/>
    <w:multiLevelType w:val="hybridMultilevel"/>
    <w:tmpl w:val="13969EA4"/>
    <w:lvl w:ilvl="0" w:tplc="0EC2A67E">
      <w:start w:val="1"/>
      <w:numFmt w:val="decimal"/>
      <w:lvlText w:val="%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E42C35"/>
    <w:multiLevelType w:val="hybridMultilevel"/>
    <w:tmpl w:val="783AEDDA"/>
    <w:lvl w:ilvl="0" w:tplc="E6E46D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450B99"/>
    <w:multiLevelType w:val="hybridMultilevel"/>
    <w:tmpl w:val="A3348380"/>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D69BA"/>
    <w:multiLevelType w:val="hybridMultilevel"/>
    <w:tmpl w:val="4A7864C8"/>
    <w:lvl w:ilvl="0" w:tplc="572A6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F668E5"/>
    <w:multiLevelType w:val="hybridMultilevel"/>
    <w:tmpl w:val="69EE2E90"/>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313F5"/>
    <w:multiLevelType w:val="hybridMultilevel"/>
    <w:tmpl w:val="FBC09B26"/>
    <w:lvl w:ilvl="0" w:tplc="06146D68">
      <w:start w:val="1"/>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792B79"/>
    <w:multiLevelType w:val="hybridMultilevel"/>
    <w:tmpl w:val="CA70A7E2"/>
    <w:lvl w:ilvl="0" w:tplc="4346278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2D5791"/>
    <w:multiLevelType w:val="hybridMultilevel"/>
    <w:tmpl w:val="360E21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D1568794">
      <w:numFmt w:val="bullet"/>
      <w:lvlText w:val="・"/>
      <w:lvlJc w:val="left"/>
      <w:pPr>
        <w:ind w:left="2880" w:hanging="360"/>
      </w:pPr>
      <w:rPr>
        <w:rFonts w:ascii="游明朝" w:eastAsia="游明朝" w:hAnsi="游明朝" w:cs="メイリオ" w:hint="eastAsia"/>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8E5B3E"/>
    <w:multiLevelType w:val="hybridMultilevel"/>
    <w:tmpl w:val="3CD40DC0"/>
    <w:lvl w:ilvl="0" w:tplc="B524C882">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Franklin Gothic Book" w:hAnsi="Franklin Gothic Book" w:hint="default"/>
          <w:sz w:val="80"/>
        </w:rPr>
      </w:lvl>
    </w:lvlOverride>
  </w:num>
  <w:num w:numId="2">
    <w:abstractNumId w:val="0"/>
    <w:lvlOverride w:ilvl="0">
      <w:lvl w:ilvl="0">
        <w:numFmt w:val="bullet"/>
        <w:lvlText w:val=""/>
        <w:legacy w:legacy="1" w:legacySpace="0" w:legacyIndent="0"/>
        <w:lvlJc w:val="left"/>
        <w:rPr>
          <w:rFonts w:ascii="Wingdings" w:hAnsi="Wingdings" w:hint="default"/>
          <w:sz w:val="64"/>
        </w:rPr>
      </w:lvl>
    </w:lvlOverride>
  </w:num>
  <w:num w:numId="3">
    <w:abstractNumId w:val="0"/>
    <w:lvlOverride w:ilvl="0">
      <w:lvl w:ilvl="0">
        <w:numFmt w:val="bullet"/>
        <w:lvlText w:val="•"/>
        <w:legacy w:legacy="1" w:legacySpace="0" w:legacyIndent="0"/>
        <w:lvlJc w:val="left"/>
        <w:rPr>
          <w:rFonts w:ascii="メイリオ" w:eastAsia="メイリオ" w:hAnsi="メイリオ" w:hint="eastAsia"/>
          <w:sz w:val="88"/>
        </w:rPr>
      </w:lvl>
    </w:lvlOverride>
  </w:num>
  <w:num w:numId="4">
    <w:abstractNumId w:val="0"/>
    <w:lvlOverride w:ilvl="0">
      <w:lvl w:ilvl="0">
        <w:numFmt w:val="bullet"/>
        <w:lvlText w:val="•"/>
        <w:legacy w:legacy="1" w:legacySpace="0" w:legacyIndent="0"/>
        <w:lvlJc w:val="left"/>
        <w:rPr>
          <w:rFonts w:ascii="メイリオ" w:eastAsia="メイリオ" w:hAnsi="メイリオ" w:hint="eastAsia"/>
          <w:sz w:val="64"/>
        </w:rPr>
      </w:lvl>
    </w:lvlOverride>
  </w:num>
  <w:num w:numId="5">
    <w:abstractNumId w:val="0"/>
    <w:lvlOverride w:ilvl="0">
      <w:lvl w:ilvl="0">
        <w:numFmt w:val="bullet"/>
        <w:lvlText w:val=""/>
        <w:legacy w:legacy="1" w:legacySpace="0" w:legacyIndent="0"/>
        <w:lvlJc w:val="left"/>
        <w:rPr>
          <w:rFonts w:ascii="Wingdings" w:hAnsi="Wingdings" w:hint="default"/>
          <w:sz w:val="56"/>
        </w:rPr>
      </w:lvl>
    </w:lvlOverride>
  </w:num>
  <w:num w:numId="6">
    <w:abstractNumId w:val="0"/>
    <w:lvlOverride w:ilvl="0">
      <w:lvl w:ilvl="0">
        <w:numFmt w:val="bullet"/>
        <w:lvlText w:val="•"/>
        <w:legacy w:legacy="1" w:legacySpace="0" w:legacyIndent="0"/>
        <w:lvlJc w:val="left"/>
        <w:rPr>
          <w:rFonts w:ascii="Franklin Gothic Book" w:hAnsi="Franklin Gothic Book" w:hint="default"/>
          <w:sz w:val="88"/>
        </w:rPr>
      </w:lvl>
    </w:lvlOverride>
  </w:num>
  <w:num w:numId="7">
    <w:abstractNumId w:val="0"/>
    <w:lvlOverride w:ilvl="0">
      <w:lvl w:ilvl="0">
        <w:numFmt w:val="bullet"/>
        <w:lvlText w:val="•"/>
        <w:legacy w:legacy="1" w:legacySpace="0" w:legacyIndent="0"/>
        <w:lvlJc w:val="left"/>
        <w:rPr>
          <w:rFonts w:ascii="メイリオ" w:eastAsia="メイリオ" w:hAnsi="メイリオ" w:hint="eastAsia"/>
          <w:sz w:val="60"/>
        </w:rPr>
      </w:lvl>
    </w:lvlOverride>
  </w:num>
  <w:num w:numId="8">
    <w:abstractNumId w:val="0"/>
    <w:lvlOverride w:ilvl="0">
      <w:lvl w:ilvl="0">
        <w:numFmt w:val="bullet"/>
        <w:lvlText w:val=""/>
        <w:legacy w:legacy="1" w:legacySpace="0" w:legacyIndent="0"/>
        <w:lvlJc w:val="left"/>
        <w:rPr>
          <w:rFonts w:ascii="Wingdings" w:hAnsi="Wingdings" w:hint="default"/>
          <w:sz w:val="60"/>
        </w:rPr>
      </w:lvl>
    </w:lvlOverride>
  </w:num>
  <w:num w:numId="9">
    <w:abstractNumId w:val="0"/>
    <w:lvlOverride w:ilvl="0">
      <w:lvl w:ilvl="0">
        <w:numFmt w:val="bullet"/>
        <w:lvlText w:val="•"/>
        <w:legacy w:legacy="1" w:legacySpace="0" w:legacyIndent="0"/>
        <w:lvlJc w:val="left"/>
        <w:rPr>
          <w:rFonts w:ascii="Franklin Gothic Book" w:hAnsi="Franklin Gothic Book" w:hint="default"/>
          <w:sz w:val="56"/>
        </w:rPr>
      </w:lvl>
    </w:lvlOverride>
  </w:num>
  <w:num w:numId="10">
    <w:abstractNumId w:val="13"/>
  </w:num>
  <w:num w:numId="11">
    <w:abstractNumId w:val="9"/>
  </w:num>
  <w:num w:numId="12">
    <w:abstractNumId w:val="6"/>
  </w:num>
  <w:num w:numId="13">
    <w:abstractNumId w:val="2"/>
  </w:num>
  <w:num w:numId="14">
    <w:abstractNumId w:val="11"/>
  </w:num>
  <w:num w:numId="15">
    <w:abstractNumId w:val="10"/>
  </w:num>
  <w:num w:numId="16">
    <w:abstractNumId w:val="5"/>
  </w:num>
  <w:num w:numId="17">
    <w:abstractNumId w:val="14"/>
  </w:num>
  <w:num w:numId="18">
    <w:abstractNumId w:val="3"/>
  </w:num>
  <w:num w:numId="19">
    <w:abstractNumId w:val="4"/>
  </w:num>
  <w:num w:numId="20">
    <w:abstractNumId w:val="1"/>
  </w:num>
  <w:num w:numId="21">
    <w:abstractNumId w:val="8"/>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rawingGridHorizontalSpacing w:val="105"/>
  <w:drawingGridVerticalSpacing w:val="25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1F"/>
    <w:rsid w:val="00017DFD"/>
    <w:rsid w:val="0009296F"/>
    <w:rsid w:val="00095979"/>
    <w:rsid w:val="000B477D"/>
    <w:rsid w:val="000D65E8"/>
    <w:rsid w:val="0018443F"/>
    <w:rsid w:val="001E0042"/>
    <w:rsid w:val="00217F3D"/>
    <w:rsid w:val="0023111F"/>
    <w:rsid w:val="002538C5"/>
    <w:rsid w:val="00263E82"/>
    <w:rsid w:val="002976CC"/>
    <w:rsid w:val="002A46A2"/>
    <w:rsid w:val="003307D5"/>
    <w:rsid w:val="00396E9A"/>
    <w:rsid w:val="003A119E"/>
    <w:rsid w:val="003D6FBC"/>
    <w:rsid w:val="003E0555"/>
    <w:rsid w:val="003E58BE"/>
    <w:rsid w:val="00405C15"/>
    <w:rsid w:val="00405F2B"/>
    <w:rsid w:val="00471ACF"/>
    <w:rsid w:val="004E33D9"/>
    <w:rsid w:val="005571D7"/>
    <w:rsid w:val="00585657"/>
    <w:rsid w:val="005A23D5"/>
    <w:rsid w:val="00631ACD"/>
    <w:rsid w:val="006B209D"/>
    <w:rsid w:val="006F4082"/>
    <w:rsid w:val="007150F6"/>
    <w:rsid w:val="00715E28"/>
    <w:rsid w:val="00715E6A"/>
    <w:rsid w:val="00731E32"/>
    <w:rsid w:val="00735F90"/>
    <w:rsid w:val="00741900"/>
    <w:rsid w:val="00745F76"/>
    <w:rsid w:val="00793361"/>
    <w:rsid w:val="0079377A"/>
    <w:rsid w:val="007B340D"/>
    <w:rsid w:val="007E6A5B"/>
    <w:rsid w:val="008676A2"/>
    <w:rsid w:val="008900ED"/>
    <w:rsid w:val="008A30C1"/>
    <w:rsid w:val="008D5D4E"/>
    <w:rsid w:val="008E0BC7"/>
    <w:rsid w:val="0096020D"/>
    <w:rsid w:val="00963D64"/>
    <w:rsid w:val="009641EA"/>
    <w:rsid w:val="00990862"/>
    <w:rsid w:val="009D34C2"/>
    <w:rsid w:val="009E6B23"/>
    <w:rsid w:val="00A12333"/>
    <w:rsid w:val="00A361E7"/>
    <w:rsid w:val="00A767D7"/>
    <w:rsid w:val="00A81E1B"/>
    <w:rsid w:val="00AC2C9D"/>
    <w:rsid w:val="00B22CE4"/>
    <w:rsid w:val="00B619E8"/>
    <w:rsid w:val="00B65B08"/>
    <w:rsid w:val="00BC49FF"/>
    <w:rsid w:val="00C046A3"/>
    <w:rsid w:val="00C24366"/>
    <w:rsid w:val="00CB4716"/>
    <w:rsid w:val="00D00BC3"/>
    <w:rsid w:val="00D12261"/>
    <w:rsid w:val="00D45BB4"/>
    <w:rsid w:val="00D658FB"/>
    <w:rsid w:val="00D66206"/>
    <w:rsid w:val="00DB4B9E"/>
    <w:rsid w:val="00DC12F4"/>
    <w:rsid w:val="00E11A46"/>
    <w:rsid w:val="00E66190"/>
    <w:rsid w:val="00EA40AE"/>
    <w:rsid w:val="00F26A26"/>
    <w:rsid w:val="00F72ADC"/>
    <w:rsid w:val="00FB72B0"/>
    <w:rsid w:val="00FC1C98"/>
    <w:rsid w:val="00FD1CC4"/>
    <w:rsid w:val="00FD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0E5D3F"/>
  <w14:defaultImageDpi w14:val="0"/>
  <w15:docId w15:val="{543C4EC7-7452-4A77-98E2-B40AD103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pPr>
      <w:autoSpaceDE w:val="0"/>
      <w:autoSpaceDN w:val="0"/>
      <w:adjustRightInd w:val="0"/>
      <w:ind w:left="605" w:hanging="605"/>
      <w:jc w:val="left"/>
      <w:outlineLvl w:val="0"/>
    </w:pPr>
    <w:rPr>
      <w:rFonts w:ascii="Times New Roman" w:hAnsi="Times New Roman"/>
      <w:kern w:val="24"/>
      <w:sz w:val="40"/>
      <w:szCs w:val="40"/>
      <w:lang w:val="ja-JP"/>
    </w:rPr>
  </w:style>
  <w:style w:type="paragraph" w:styleId="2">
    <w:name w:val="heading 2"/>
    <w:basedOn w:val="a"/>
    <w:next w:val="a"/>
    <w:link w:val="20"/>
    <w:uiPriority w:val="99"/>
    <w:qFormat/>
    <w:pPr>
      <w:autoSpaceDE w:val="0"/>
      <w:autoSpaceDN w:val="0"/>
      <w:adjustRightInd w:val="0"/>
      <w:ind w:left="1440" w:hanging="605"/>
      <w:jc w:val="left"/>
      <w:outlineLvl w:val="1"/>
    </w:pPr>
    <w:rPr>
      <w:rFonts w:ascii="Times New Roman" w:hAnsi="Times New Roman"/>
      <w:i/>
      <w:iCs/>
      <w:kern w:val="24"/>
      <w:sz w:val="40"/>
      <w:szCs w:val="40"/>
      <w:lang w:val="ja-JP"/>
    </w:rPr>
  </w:style>
  <w:style w:type="paragraph" w:styleId="3">
    <w:name w:val="heading 3"/>
    <w:basedOn w:val="a"/>
    <w:next w:val="a"/>
    <w:link w:val="30"/>
    <w:uiPriority w:val="99"/>
    <w:qFormat/>
    <w:pPr>
      <w:autoSpaceDE w:val="0"/>
      <w:autoSpaceDN w:val="0"/>
      <w:adjustRightInd w:val="0"/>
      <w:ind w:left="2160" w:hanging="605"/>
      <w:jc w:val="left"/>
      <w:outlineLvl w:val="2"/>
    </w:pPr>
    <w:rPr>
      <w:rFonts w:ascii="Times New Roman" w:hAnsi="Times New Roman"/>
      <w:kern w:val="24"/>
      <w:sz w:val="24"/>
      <w:szCs w:val="24"/>
      <w:lang w:val="ja-JP"/>
    </w:rPr>
  </w:style>
  <w:style w:type="paragraph" w:styleId="4">
    <w:name w:val="heading 4"/>
    <w:basedOn w:val="a"/>
    <w:next w:val="a"/>
    <w:link w:val="40"/>
    <w:uiPriority w:val="99"/>
    <w:qFormat/>
    <w:pPr>
      <w:autoSpaceDE w:val="0"/>
      <w:autoSpaceDN w:val="0"/>
      <w:adjustRightInd w:val="0"/>
      <w:ind w:left="2880" w:hanging="605"/>
      <w:jc w:val="left"/>
      <w:outlineLvl w:val="3"/>
    </w:pPr>
    <w:rPr>
      <w:rFonts w:ascii="Times New Roman" w:hAnsi="Times New Roman"/>
      <w:i/>
      <w:iCs/>
      <w:kern w:val="24"/>
      <w:sz w:val="24"/>
      <w:szCs w:val="24"/>
      <w:lang w:val="ja-JP"/>
    </w:rPr>
  </w:style>
  <w:style w:type="paragraph" w:styleId="5">
    <w:name w:val="heading 5"/>
    <w:basedOn w:val="a"/>
    <w:next w:val="a"/>
    <w:link w:val="50"/>
    <w:uiPriority w:val="99"/>
    <w:qFormat/>
    <w:pPr>
      <w:autoSpaceDE w:val="0"/>
      <w:autoSpaceDN w:val="0"/>
      <w:adjustRightInd w:val="0"/>
      <w:ind w:left="3600" w:hanging="605"/>
      <w:jc w:val="left"/>
      <w:outlineLvl w:val="4"/>
    </w:pPr>
    <w:rPr>
      <w:rFonts w:ascii="Times New Roman" w:hAnsi="Times New Roman"/>
      <w:kern w:val="24"/>
      <w:sz w:val="32"/>
      <w:szCs w:val="32"/>
      <w:lang w:val="ja-JP"/>
    </w:rPr>
  </w:style>
  <w:style w:type="paragraph" w:styleId="6">
    <w:name w:val="heading 6"/>
    <w:basedOn w:val="a"/>
    <w:next w:val="a"/>
    <w:link w:val="60"/>
    <w:uiPriority w:val="99"/>
    <w:qFormat/>
    <w:pPr>
      <w:autoSpaceDE w:val="0"/>
      <w:autoSpaceDN w:val="0"/>
      <w:adjustRightInd w:val="0"/>
      <w:ind w:left="4320" w:hanging="605"/>
      <w:jc w:val="left"/>
      <w:outlineLvl w:val="5"/>
    </w:pPr>
    <w:rPr>
      <w:rFonts w:ascii="Times New Roman" w:hAnsi="Times New Roman"/>
      <w:i/>
      <w:iCs/>
      <w:kern w:val="24"/>
      <w:sz w:val="32"/>
      <w:szCs w:val="32"/>
      <w:lang w:val="ja-JP"/>
    </w:rPr>
  </w:style>
  <w:style w:type="paragraph" w:styleId="7">
    <w:name w:val="heading 7"/>
    <w:basedOn w:val="a"/>
    <w:next w:val="a"/>
    <w:link w:val="70"/>
    <w:uiPriority w:val="99"/>
    <w:qFormat/>
    <w:pPr>
      <w:autoSpaceDE w:val="0"/>
      <w:autoSpaceDN w:val="0"/>
      <w:adjustRightInd w:val="0"/>
      <w:ind w:left="5040" w:hanging="605"/>
      <w:jc w:val="left"/>
      <w:outlineLvl w:val="6"/>
    </w:pPr>
    <w:rPr>
      <w:rFonts w:ascii="Times New Roman" w:hAnsi="Times New Roman"/>
      <w:kern w:val="24"/>
      <w:sz w:val="28"/>
      <w:szCs w:val="28"/>
      <w:lang w:val="ja-JP"/>
    </w:rPr>
  </w:style>
  <w:style w:type="paragraph" w:styleId="8">
    <w:name w:val="heading 8"/>
    <w:basedOn w:val="a"/>
    <w:next w:val="a"/>
    <w:link w:val="80"/>
    <w:uiPriority w:val="99"/>
    <w:qFormat/>
    <w:pPr>
      <w:autoSpaceDE w:val="0"/>
      <w:autoSpaceDN w:val="0"/>
      <w:adjustRightInd w:val="0"/>
      <w:ind w:left="5760" w:hanging="605"/>
      <w:jc w:val="left"/>
      <w:outlineLvl w:val="7"/>
    </w:pPr>
    <w:rPr>
      <w:rFonts w:ascii="Times New Roman" w:hAnsi="Times New Roman"/>
      <w:i/>
      <w:iCs/>
      <w:kern w:val="24"/>
      <w:sz w:val="28"/>
      <w:szCs w:val="28"/>
      <w:lang w:val="ja-JP"/>
    </w:rPr>
  </w:style>
  <w:style w:type="paragraph" w:styleId="9">
    <w:name w:val="heading 9"/>
    <w:basedOn w:val="a"/>
    <w:next w:val="a"/>
    <w:link w:val="90"/>
    <w:uiPriority w:val="99"/>
    <w:qFormat/>
    <w:pPr>
      <w:autoSpaceDE w:val="0"/>
      <w:autoSpaceDN w:val="0"/>
      <w:adjustRightInd w:val="0"/>
      <w:ind w:left="6480" w:hanging="605"/>
      <w:jc w:val="left"/>
      <w:outlineLvl w:val="8"/>
    </w:pPr>
    <w:rPr>
      <w:rFonts w:ascii="Times New Roman" w:hAnsi="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96E9A"/>
    <w:pPr>
      <w:ind w:leftChars="400" w:left="840"/>
    </w:pPr>
  </w:style>
  <w:style w:type="character" w:styleId="a4">
    <w:name w:val="Hyperlink"/>
    <w:basedOn w:val="a0"/>
    <w:uiPriority w:val="99"/>
    <w:unhideWhenUsed/>
    <w:rsid w:val="00735F90"/>
    <w:rPr>
      <w:color w:val="0563C1" w:themeColor="hyperlink"/>
      <w:u w:val="single"/>
    </w:rPr>
  </w:style>
  <w:style w:type="character" w:styleId="a5">
    <w:name w:val="Unresolved Mention"/>
    <w:basedOn w:val="a0"/>
    <w:uiPriority w:val="99"/>
    <w:semiHidden/>
    <w:unhideWhenUsed/>
    <w:rsid w:val="00735F90"/>
    <w:rPr>
      <w:color w:val="605E5C"/>
      <w:shd w:val="clear" w:color="auto" w:fill="E1DFDD"/>
    </w:rPr>
  </w:style>
  <w:style w:type="paragraph" w:styleId="a6">
    <w:name w:val="header"/>
    <w:basedOn w:val="a"/>
    <w:link w:val="a7"/>
    <w:uiPriority w:val="99"/>
    <w:unhideWhenUsed/>
    <w:rsid w:val="005A23D5"/>
    <w:pPr>
      <w:tabs>
        <w:tab w:val="center" w:pos="4252"/>
        <w:tab w:val="right" w:pos="8504"/>
      </w:tabs>
      <w:snapToGrid w:val="0"/>
    </w:pPr>
  </w:style>
  <w:style w:type="character" w:customStyle="1" w:styleId="a7">
    <w:name w:val="ヘッダー (文字)"/>
    <w:basedOn w:val="a0"/>
    <w:link w:val="a6"/>
    <w:uiPriority w:val="99"/>
    <w:rsid w:val="005A23D5"/>
    <w:rPr>
      <w:szCs w:val="22"/>
    </w:rPr>
  </w:style>
  <w:style w:type="paragraph" w:styleId="a8">
    <w:name w:val="footer"/>
    <w:basedOn w:val="a"/>
    <w:link w:val="a9"/>
    <w:uiPriority w:val="99"/>
    <w:unhideWhenUsed/>
    <w:rsid w:val="005A23D5"/>
    <w:pPr>
      <w:tabs>
        <w:tab w:val="center" w:pos="4252"/>
        <w:tab w:val="right" w:pos="8504"/>
      </w:tabs>
      <w:snapToGrid w:val="0"/>
    </w:pPr>
  </w:style>
  <w:style w:type="character" w:customStyle="1" w:styleId="a9">
    <w:name w:val="フッター (文字)"/>
    <w:basedOn w:val="a0"/>
    <w:link w:val="a8"/>
    <w:uiPriority w:val="99"/>
    <w:rsid w:val="005A23D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pia.jp/news/detail_live_enta20210513.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bunka.go.jp/shinsei_boshu/kobo/924915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forum.jp/wp-content/uploads/2021/07/forum_report20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ws.yahoo.co.jp/byline/nakamotochiaki/20201224-00213642" TargetMode="External"/><Relationship Id="rId4" Type="http://schemas.openxmlformats.org/officeDocument/2006/relationships/webSettings" Target="webSettings.xml"/><Relationship Id="rId9" Type="http://schemas.openxmlformats.org/officeDocument/2006/relationships/hyperlink" Target="https://epad.terrada.co.jp/index.php/epa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0</c:formatCode>
                <c:ptCount val="10"/>
                <c:pt idx="0">
                  <c:v>499.45</c:v>
                </c:pt>
                <c:pt idx="1">
                  <c:v>496.65</c:v>
                </c:pt>
                <c:pt idx="2">
                  <c:v>479.84999999999997</c:v>
                </c:pt>
                <c:pt idx="3">
                  <c:v>539</c:v>
                </c:pt>
                <c:pt idx="4">
                  <c:v>599.9</c:v>
                </c:pt>
                <c:pt idx="5">
                  <c:v>575.04999999999995</c:v>
                </c:pt>
                <c:pt idx="6">
                  <c:v>589.75</c:v>
                </c:pt>
                <c:pt idx="7">
                  <c:v>695.44999999999993</c:v>
                </c:pt>
                <c:pt idx="8">
                  <c:v>720.3</c:v>
                </c:pt>
                <c:pt idx="9">
                  <c:v>181.29999999999998</c:v>
                </c:pt>
              </c:numCache>
            </c:numRef>
          </c:val>
          <c:extLst>
            <c:ext xmlns:c16="http://schemas.microsoft.com/office/drawing/2014/chart" uri="{C3380CC4-5D6E-409C-BE32-E72D297353CC}">
              <c16:uniqueId val="{00000000-ABFE-432A-86AE-007DEADA5E6B}"/>
            </c:ext>
          </c:extLst>
        </c:ser>
        <c:dLbls>
          <c:showLegendKey val="0"/>
          <c:showVal val="0"/>
          <c:showCatName val="0"/>
          <c:showSerName val="0"/>
          <c:showPercent val="0"/>
          <c:showBubbleSize val="0"/>
        </c:dLbls>
        <c:gapWidth val="219"/>
        <c:overlap val="-27"/>
        <c:axId val="490948304"/>
        <c:axId val="490948624"/>
      </c:barChart>
      <c:catAx>
        <c:axId val="4909483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ja-JP" altLang="en-US" sz="1200"/>
                  <a:t>年</a:t>
                </a:r>
              </a:p>
            </c:rich>
          </c:tx>
          <c:layout>
            <c:manualLayout>
              <c:xMode val="edge"/>
              <c:yMode val="edge"/>
              <c:x val="0.52096057034484811"/>
              <c:y val="0.859186062888084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490948624"/>
        <c:crosses val="autoZero"/>
        <c:auto val="1"/>
        <c:lblAlgn val="ctr"/>
        <c:lblOffset val="100"/>
        <c:noMultiLvlLbl val="0"/>
      </c:catAx>
      <c:valAx>
        <c:axId val="490948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r>
                  <a:rPr lang="ja-JP" altLang="en-US" sz="1100"/>
                  <a:t>市場規模（億円）</a:t>
                </a:r>
              </a:p>
            </c:rich>
          </c:tx>
          <c:overlay val="0"/>
          <c:spPr>
            <a:noFill/>
            <a:ln>
              <a:noFill/>
            </a:ln>
            <a:effectLst/>
          </c:spPr>
          <c:txPr>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49094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トリミング">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4073</Words>
  <Characters>1140</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2021-09-24T15:44:00Z</dcterms:created>
  <dcterms:modified xsi:type="dcterms:W3CDTF">2021-09-25T17:11:00Z</dcterms:modified>
</cp:coreProperties>
</file>